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54C2D" w:rsidRPr="00052A24" w:rsidTr="00554C2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4C2D" w:rsidRDefault="00554C2D" w:rsidP="00554C2D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554C2D" w:rsidRDefault="00554C2D" w:rsidP="00554C2D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554C2D" w:rsidRDefault="00554C2D" w:rsidP="00554C2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554C2D" w:rsidRDefault="00554C2D" w:rsidP="00554C2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54C2D" w:rsidRDefault="00554C2D" w:rsidP="00554C2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C2D" w:rsidRDefault="00554C2D" w:rsidP="00554C2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C4F9DBD" wp14:editId="15635B31">
                  <wp:extent cx="690880" cy="8185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2D" w:rsidRDefault="00554C2D" w:rsidP="00554C2D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4C2D" w:rsidRDefault="00554C2D" w:rsidP="00554C2D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554C2D" w:rsidRDefault="00554C2D" w:rsidP="00554C2D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554C2D" w:rsidRDefault="00554C2D" w:rsidP="00554C2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554C2D" w:rsidRDefault="00554C2D" w:rsidP="00554C2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54C2D" w:rsidRDefault="00554C2D" w:rsidP="00554C2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554C2D" w:rsidRDefault="00554C2D" w:rsidP="00554C2D">
      <w:pPr>
        <w:jc w:val="center"/>
        <w:rPr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554C2D" w:rsidRDefault="00554C2D" w:rsidP="00554C2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554C2D" w:rsidRDefault="00554C2D" w:rsidP="00554C2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54C2D" w:rsidRPr="00052A24" w:rsidRDefault="00554C2D" w:rsidP="00554C2D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052A24">
        <w:rPr>
          <w:rStyle w:val="91"/>
          <w:b/>
          <w:sz w:val="28"/>
          <w:szCs w:val="28"/>
        </w:rPr>
        <w:t>Об утверждении Соглашения</w:t>
      </w:r>
      <w:r w:rsidRPr="00052A24">
        <w:rPr>
          <w:rStyle w:val="100"/>
          <w:b/>
          <w:sz w:val="28"/>
          <w:szCs w:val="28"/>
        </w:rPr>
        <w:t xml:space="preserve"> </w:t>
      </w:r>
      <w:r w:rsidRPr="00052A24"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 w:rsidRPr="00052A24">
        <w:rPr>
          <w:b/>
          <w:sz w:val="28"/>
          <w:szCs w:val="28"/>
        </w:rPr>
        <w:t xml:space="preserve"> </w:t>
      </w:r>
      <w:proofErr w:type="spellStart"/>
      <w:r w:rsidRPr="00052A24">
        <w:rPr>
          <w:rStyle w:val="91"/>
          <w:b/>
          <w:sz w:val="28"/>
          <w:szCs w:val="28"/>
        </w:rPr>
        <w:t>Иглинский</w:t>
      </w:r>
      <w:proofErr w:type="spellEnd"/>
      <w:r w:rsidRPr="00052A24">
        <w:rPr>
          <w:rStyle w:val="91"/>
          <w:b/>
          <w:sz w:val="28"/>
          <w:szCs w:val="28"/>
        </w:rPr>
        <w:t xml:space="preserve"> район Республики Башкортостан и сельского</w:t>
      </w:r>
      <w:r w:rsidRPr="00052A24">
        <w:rPr>
          <w:b/>
          <w:sz w:val="28"/>
          <w:szCs w:val="28"/>
        </w:rPr>
        <w:t xml:space="preserve"> </w:t>
      </w:r>
      <w:r w:rsidRPr="00052A24">
        <w:rPr>
          <w:rStyle w:val="91"/>
          <w:b/>
          <w:sz w:val="28"/>
          <w:szCs w:val="28"/>
        </w:rPr>
        <w:t>поселения Улу-</w:t>
      </w:r>
      <w:proofErr w:type="spellStart"/>
      <w:r w:rsidRPr="00052A24">
        <w:rPr>
          <w:rStyle w:val="91"/>
          <w:b/>
          <w:sz w:val="28"/>
          <w:szCs w:val="28"/>
        </w:rPr>
        <w:t>Телякский</w:t>
      </w:r>
      <w:proofErr w:type="spellEnd"/>
      <w:r w:rsidRPr="00052A24">
        <w:rPr>
          <w:rStyle w:val="91"/>
          <w:b/>
          <w:sz w:val="28"/>
          <w:szCs w:val="28"/>
        </w:rPr>
        <w:t xml:space="preserve"> сельсовет муниципального</w:t>
      </w:r>
      <w:r w:rsidRPr="00052A24">
        <w:rPr>
          <w:b/>
          <w:sz w:val="28"/>
          <w:szCs w:val="28"/>
        </w:rPr>
        <w:t xml:space="preserve"> </w:t>
      </w:r>
      <w:r w:rsidRPr="00052A24">
        <w:rPr>
          <w:rStyle w:val="91"/>
          <w:b/>
          <w:sz w:val="28"/>
          <w:szCs w:val="28"/>
        </w:rPr>
        <w:t xml:space="preserve">района </w:t>
      </w:r>
      <w:proofErr w:type="spellStart"/>
      <w:r w:rsidRPr="00052A24">
        <w:rPr>
          <w:rStyle w:val="91"/>
          <w:b/>
          <w:sz w:val="28"/>
          <w:szCs w:val="28"/>
        </w:rPr>
        <w:t>Иглинский</w:t>
      </w:r>
      <w:proofErr w:type="spellEnd"/>
      <w:r w:rsidRPr="00052A24">
        <w:rPr>
          <w:rStyle w:val="91"/>
          <w:b/>
          <w:sz w:val="28"/>
          <w:szCs w:val="28"/>
        </w:rPr>
        <w:t xml:space="preserve"> район Республики Башкортостан о передаче</w:t>
      </w:r>
      <w:r w:rsidRPr="00052A24">
        <w:rPr>
          <w:b/>
          <w:sz w:val="28"/>
          <w:szCs w:val="28"/>
        </w:rPr>
        <w:t xml:space="preserve"> </w:t>
      </w:r>
      <w:r w:rsidRPr="00052A24">
        <w:rPr>
          <w:rStyle w:val="91"/>
          <w:b/>
          <w:sz w:val="28"/>
          <w:szCs w:val="28"/>
        </w:rPr>
        <w:t>сельскому поселению части полномочий муниципального района</w:t>
      </w:r>
    </w:p>
    <w:p w:rsidR="00554C2D" w:rsidRPr="00052A24" w:rsidRDefault="00554C2D" w:rsidP="00554C2D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554C2D" w:rsidRPr="00052A24" w:rsidRDefault="00554C2D" w:rsidP="00554C2D">
      <w:pPr>
        <w:pStyle w:val="19"/>
        <w:shd w:val="clear" w:color="auto" w:fill="auto"/>
        <w:tabs>
          <w:tab w:val="left" w:pos="709"/>
        </w:tabs>
        <w:spacing w:line="302" w:lineRule="exact"/>
        <w:ind w:left="40" w:right="20" w:firstLine="600"/>
        <w:jc w:val="both"/>
        <w:rPr>
          <w:b/>
          <w:sz w:val="28"/>
          <w:szCs w:val="28"/>
        </w:rPr>
      </w:pPr>
      <w:proofErr w:type="gramStart"/>
      <w:r w:rsidRPr="00052A24"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 w:rsidRPr="00052A24">
        <w:rPr>
          <w:rStyle w:val="100"/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2003 года № 131-ФЗ «Об общих принципах организации местного</w:t>
      </w:r>
      <w:r w:rsidRPr="00052A24">
        <w:rPr>
          <w:rStyle w:val="100"/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 w:rsidRPr="00052A24">
        <w:rPr>
          <w:rStyle w:val="100"/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Республики Башкортостан от 30 октября 2014 № 139-з «О внесении изменений в</w:t>
      </w:r>
      <w:r w:rsidRPr="00052A24">
        <w:rPr>
          <w:rStyle w:val="100"/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Закон Республики Башкортостан «О местном самоуправлении в Республике</w:t>
      </w:r>
      <w:r w:rsidRPr="00052A24">
        <w:rPr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 xml:space="preserve">Башкортостан», Совет </w:t>
      </w:r>
      <w:r>
        <w:rPr>
          <w:sz w:val="28"/>
          <w:szCs w:val="28"/>
        </w:rPr>
        <w:t>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 </w:t>
      </w:r>
      <w:r w:rsidRPr="00052A24">
        <w:rPr>
          <w:rStyle w:val="91"/>
          <w:sz w:val="28"/>
          <w:szCs w:val="28"/>
        </w:rPr>
        <w:t xml:space="preserve">муниципального района </w:t>
      </w:r>
      <w:proofErr w:type="spellStart"/>
      <w:r w:rsidRPr="00052A24">
        <w:rPr>
          <w:rStyle w:val="91"/>
          <w:sz w:val="28"/>
          <w:szCs w:val="28"/>
        </w:rPr>
        <w:t>Иглинский</w:t>
      </w:r>
      <w:proofErr w:type="spellEnd"/>
      <w:r w:rsidRPr="00052A24">
        <w:rPr>
          <w:rStyle w:val="91"/>
          <w:sz w:val="28"/>
          <w:szCs w:val="28"/>
        </w:rPr>
        <w:t xml:space="preserve"> район Республики</w:t>
      </w:r>
      <w:r w:rsidRPr="00052A24">
        <w:rPr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Башкортостан</w:t>
      </w:r>
      <w:r>
        <w:rPr>
          <w:rStyle w:val="91"/>
          <w:sz w:val="28"/>
          <w:szCs w:val="28"/>
        </w:rPr>
        <w:t xml:space="preserve"> </w:t>
      </w:r>
      <w:r w:rsidRPr="00052A24">
        <w:rPr>
          <w:rStyle w:val="af5"/>
          <w:rFonts w:eastAsia="Calibri"/>
          <w:sz w:val="28"/>
          <w:szCs w:val="28"/>
        </w:rPr>
        <w:t xml:space="preserve"> </w:t>
      </w:r>
      <w:r w:rsidRPr="00052A24">
        <w:rPr>
          <w:rStyle w:val="af5"/>
          <w:rFonts w:eastAsia="Calibri"/>
          <w:b w:val="0"/>
          <w:sz w:val="28"/>
          <w:szCs w:val="28"/>
        </w:rPr>
        <w:t>решил:</w:t>
      </w:r>
      <w:proofErr w:type="gramEnd"/>
    </w:p>
    <w:p w:rsidR="00554C2D" w:rsidRPr="00052A24" w:rsidRDefault="00554C2D" w:rsidP="00554C2D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052A24"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 w:rsidRPr="00052A24">
        <w:rPr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 xml:space="preserve">муниципального района </w:t>
      </w:r>
      <w:proofErr w:type="spellStart"/>
      <w:r w:rsidRPr="00052A24">
        <w:rPr>
          <w:rStyle w:val="91"/>
          <w:sz w:val="28"/>
          <w:szCs w:val="28"/>
        </w:rPr>
        <w:t>Иглинский</w:t>
      </w:r>
      <w:proofErr w:type="spellEnd"/>
      <w:r w:rsidRPr="00052A24">
        <w:rPr>
          <w:rStyle w:val="91"/>
          <w:sz w:val="28"/>
          <w:szCs w:val="28"/>
        </w:rPr>
        <w:t xml:space="preserve"> район Республики Башкортостан и</w:t>
      </w:r>
      <w:r w:rsidRPr="00052A24">
        <w:rPr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сельского поселения Улу-</w:t>
      </w:r>
      <w:proofErr w:type="spellStart"/>
      <w:r w:rsidRPr="00052A24">
        <w:rPr>
          <w:rStyle w:val="91"/>
          <w:sz w:val="28"/>
          <w:szCs w:val="28"/>
        </w:rPr>
        <w:t>Телякский</w:t>
      </w:r>
      <w:proofErr w:type="spellEnd"/>
      <w:r w:rsidRPr="00052A24">
        <w:rPr>
          <w:rStyle w:val="91"/>
          <w:sz w:val="28"/>
          <w:szCs w:val="28"/>
        </w:rPr>
        <w:t xml:space="preserve"> сельсовет муниципального района</w:t>
      </w:r>
      <w:r w:rsidRPr="00052A24">
        <w:rPr>
          <w:sz w:val="28"/>
          <w:szCs w:val="28"/>
        </w:rPr>
        <w:t xml:space="preserve"> </w:t>
      </w:r>
      <w:proofErr w:type="spellStart"/>
      <w:r w:rsidRPr="00052A24">
        <w:rPr>
          <w:rStyle w:val="91"/>
          <w:sz w:val="28"/>
          <w:szCs w:val="28"/>
        </w:rPr>
        <w:t>Иглинский</w:t>
      </w:r>
      <w:proofErr w:type="spellEnd"/>
      <w:r w:rsidRPr="00052A24">
        <w:rPr>
          <w:rStyle w:val="91"/>
          <w:sz w:val="28"/>
          <w:szCs w:val="28"/>
        </w:rPr>
        <w:t xml:space="preserve"> район Республики Башкортостан о передаче сельскому</w:t>
      </w:r>
      <w:r w:rsidRPr="00052A24">
        <w:rPr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 w:rsidRPr="00052A24">
        <w:rPr>
          <w:rStyle w:val="100"/>
          <w:sz w:val="28"/>
          <w:szCs w:val="28"/>
        </w:rPr>
        <w:t xml:space="preserve"> </w:t>
      </w:r>
      <w:r w:rsidRPr="00052A24">
        <w:rPr>
          <w:rStyle w:val="91"/>
          <w:sz w:val="28"/>
          <w:szCs w:val="28"/>
        </w:rPr>
        <w:t>приложению.</w:t>
      </w:r>
    </w:p>
    <w:p w:rsidR="00554C2D" w:rsidRPr="0001659B" w:rsidRDefault="00554C2D" w:rsidP="00554C2D">
      <w:pPr>
        <w:pStyle w:val="19"/>
        <w:shd w:val="clear" w:color="auto" w:fill="auto"/>
        <w:tabs>
          <w:tab w:val="left" w:pos="851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8A76C5">
        <w:rPr>
          <w:rStyle w:val="91"/>
          <w:sz w:val="28"/>
          <w:szCs w:val="28"/>
        </w:rPr>
        <w:t>2.</w:t>
      </w:r>
      <w:r w:rsidRPr="0001659B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Улу-</w:t>
      </w:r>
      <w:proofErr w:type="spellStart"/>
      <w:r w:rsidRPr="0001659B">
        <w:rPr>
          <w:sz w:val="28"/>
          <w:szCs w:val="28"/>
        </w:rPr>
        <w:t>Телякский</w:t>
      </w:r>
      <w:proofErr w:type="spellEnd"/>
      <w:r w:rsidRPr="0001659B">
        <w:rPr>
          <w:sz w:val="28"/>
          <w:szCs w:val="28"/>
        </w:rPr>
        <w:t xml:space="preserve"> сельсовет муниципального района </w:t>
      </w:r>
      <w:proofErr w:type="spellStart"/>
      <w:r w:rsidRPr="0001659B">
        <w:rPr>
          <w:sz w:val="28"/>
          <w:szCs w:val="28"/>
        </w:rPr>
        <w:t>Иглинский</w:t>
      </w:r>
      <w:proofErr w:type="spellEnd"/>
      <w:r w:rsidRPr="0001659B">
        <w:rPr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01659B">
        <w:rPr>
          <w:sz w:val="28"/>
          <w:szCs w:val="28"/>
        </w:rPr>
        <w:t>Телякский</w:t>
      </w:r>
      <w:proofErr w:type="spellEnd"/>
      <w:r w:rsidRPr="0001659B">
        <w:rPr>
          <w:sz w:val="28"/>
          <w:szCs w:val="28"/>
        </w:rPr>
        <w:t xml:space="preserve">  сельсовет муниципального  района </w:t>
      </w:r>
      <w:proofErr w:type="spellStart"/>
      <w:r w:rsidRPr="0001659B">
        <w:rPr>
          <w:sz w:val="28"/>
          <w:szCs w:val="28"/>
        </w:rPr>
        <w:t>Иглинский</w:t>
      </w:r>
      <w:proofErr w:type="spellEnd"/>
      <w:r w:rsidRPr="0001659B">
        <w:rPr>
          <w:sz w:val="28"/>
          <w:szCs w:val="28"/>
        </w:rPr>
        <w:t xml:space="preserve"> район  Республики Башкортостан</w:t>
      </w:r>
      <w:r w:rsidRPr="0001659B">
        <w:rPr>
          <w:rStyle w:val="91"/>
          <w:sz w:val="28"/>
          <w:szCs w:val="28"/>
        </w:rPr>
        <w:t>.</w:t>
      </w:r>
    </w:p>
    <w:p w:rsidR="00554C2D" w:rsidRDefault="00554C2D" w:rsidP="00554C2D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sz w:val="28"/>
          <w:szCs w:val="28"/>
        </w:rPr>
      </w:pPr>
      <w:r>
        <w:rPr>
          <w:rStyle w:val="91"/>
          <w:sz w:val="28"/>
          <w:szCs w:val="28"/>
        </w:rPr>
        <w:t>3.</w:t>
      </w:r>
      <w:r w:rsidRPr="0001659B">
        <w:rPr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01659B">
        <w:rPr>
          <w:sz w:val="28"/>
          <w:szCs w:val="28"/>
        </w:rPr>
        <w:t>пред</w:t>
      </w:r>
      <w:proofErr w:type="gramStart"/>
      <w:r w:rsidRPr="0001659B">
        <w:rPr>
          <w:sz w:val="28"/>
          <w:szCs w:val="28"/>
        </w:rPr>
        <w:t>.к</w:t>
      </w:r>
      <w:proofErr w:type="gramEnd"/>
      <w:r w:rsidRPr="0001659B">
        <w:rPr>
          <w:sz w:val="28"/>
          <w:szCs w:val="28"/>
        </w:rPr>
        <w:t>омиссии</w:t>
      </w:r>
      <w:proofErr w:type="spellEnd"/>
      <w:r w:rsidRPr="0001659B">
        <w:rPr>
          <w:sz w:val="28"/>
          <w:szCs w:val="28"/>
        </w:rPr>
        <w:t xml:space="preserve"> - </w:t>
      </w:r>
      <w:proofErr w:type="spellStart"/>
      <w:r w:rsidRPr="0001659B">
        <w:rPr>
          <w:sz w:val="28"/>
          <w:szCs w:val="28"/>
        </w:rPr>
        <w:t>Гималтдинова</w:t>
      </w:r>
      <w:proofErr w:type="spellEnd"/>
      <w:r w:rsidRPr="0001659B">
        <w:rPr>
          <w:sz w:val="28"/>
          <w:szCs w:val="28"/>
        </w:rPr>
        <w:t xml:space="preserve"> Г.Р.).</w:t>
      </w:r>
    </w:p>
    <w:p w:rsidR="00554C2D" w:rsidRDefault="00554C2D" w:rsidP="00554C2D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sz w:val="28"/>
          <w:szCs w:val="28"/>
        </w:rPr>
      </w:pPr>
    </w:p>
    <w:p w:rsidR="00554C2D" w:rsidRPr="0001659B" w:rsidRDefault="00554C2D" w:rsidP="00554C2D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sz w:val="28"/>
          <w:szCs w:val="28"/>
        </w:rPr>
      </w:pPr>
    </w:p>
    <w:p w:rsidR="00554C2D" w:rsidRPr="008A76C5" w:rsidRDefault="00554C2D" w:rsidP="00554C2D">
      <w:pPr>
        <w:ind w:firstLine="811"/>
        <w:contextualSpacing/>
        <w:rPr>
          <w:b/>
          <w:sz w:val="28"/>
          <w:szCs w:val="28"/>
        </w:rPr>
      </w:pPr>
    </w:p>
    <w:p w:rsidR="00554C2D" w:rsidRPr="00554C2D" w:rsidRDefault="00554C2D" w:rsidP="00554C2D">
      <w:pPr>
        <w:pStyle w:val="3"/>
        <w:rPr>
          <w:sz w:val="28"/>
          <w:szCs w:val="28"/>
        </w:rPr>
      </w:pPr>
      <w:r w:rsidRPr="00554C2D">
        <w:rPr>
          <w:sz w:val="28"/>
          <w:szCs w:val="28"/>
        </w:rPr>
        <w:tab/>
        <w:t>Гл</w:t>
      </w:r>
      <w:r>
        <w:rPr>
          <w:sz w:val="28"/>
          <w:szCs w:val="28"/>
        </w:rPr>
        <w:t xml:space="preserve">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Pr="00554C2D">
        <w:rPr>
          <w:sz w:val="28"/>
          <w:szCs w:val="28"/>
        </w:rPr>
        <w:t>Р.Р.Чингизов</w:t>
      </w:r>
      <w:proofErr w:type="spellEnd"/>
    </w:p>
    <w:p w:rsidR="00554C2D" w:rsidRPr="00554C2D" w:rsidRDefault="00554C2D" w:rsidP="00554C2D">
      <w:pPr>
        <w:pStyle w:val="3"/>
        <w:rPr>
          <w:sz w:val="28"/>
          <w:szCs w:val="28"/>
        </w:rPr>
      </w:pPr>
      <w:r w:rsidRPr="00554C2D">
        <w:rPr>
          <w:sz w:val="28"/>
          <w:szCs w:val="28"/>
        </w:rPr>
        <w:tab/>
        <w:t>27 декабря 2021 года</w:t>
      </w:r>
    </w:p>
    <w:p w:rsidR="00554C2D" w:rsidRPr="00554C2D" w:rsidRDefault="00554C2D" w:rsidP="00554C2D">
      <w:pPr>
        <w:pStyle w:val="3"/>
        <w:rPr>
          <w:sz w:val="28"/>
          <w:szCs w:val="28"/>
        </w:rPr>
      </w:pPr>
      <w:r w:rsidRPr="00554C2D">
        <w:rPr>
          <w:sz w:val="28"/>
          <w:szCs w:val="28"/>
        </w:rPr>
        <w:tab/>
        <w:t>№ 228</w:t>
      </w:r>
    </w:p>
    <w:p w:rsidR="00554C2D" w:rsidRPr="00554C2D" w:rsidRDefault="00554C2D" w:rsidP="00554C2D">
      <w:pPr>
        <w:pStyle w:val="af"/>
        <w:rPr>
          <w:rStyle w:val="23"/>
          <w:rFonts w:eastAsia="Calibri"/>
          <w:sz w:val="28"/>
          <w:szCs w:val="28"/>
        </w:rPr>
      </w:pP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  <w:r w:rsidRPr="00554C2D">
        <w:rPr>
          <w:rStyle w:val="23"/>
          <w:rFonts w:eastAsia="Calibri"/>
          <w:sz w:val="28"/>
          <w:szCs w:val="28"/>
        </w:rPr>
        <w:tab/>
      </w:r>
    </w:p>
    <w:p w:rsidR="00554C2D" w:rsidRDefault="00554C2D" w:rsidP="00554C2D">
      <w:pPr>
        <w:pStyle w:val="af"/>
        <w:rPr>
          <w:rStyle w:val="23"/>
          <w:rFonts w:eastAsia="Calibri"/>
          <w:sz w:val="24"/>
          <w:szCs w:val="24"/>
        </w:rPr>
      </w:pPr>
    </w:p>
    <w:p w:rsidR="00554C2D" w:rsidRPr="00905683" w:rsidRDefault="00554C2D" w:rsidP="00554C2D">
      <w:pPr>
        <w:pStyle w:val="af"/>
        <w:jc w:val="both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lastRenderedPageBreak/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</w:t>
      </w:r>
      <w:r w:rsidRPr="00905683">
        <w:rPr>
          <w:rStyle w:val="23"/>
          <w:rFonts w:eastAsia="Calibri"/>
          <w:sz w:val="24"/>
          <w:szCs w:val="24"/>
        </w:rPr>
        <w:t>Приложение</w:t>
      </w:r>
    </w:p>
    <w:p w:rsidR="00554C2D" w:rsidRPr="00905683" w:rsidRDefault="00554C2D" w:rsidP="00554C2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</w:t>
      </w:r>
      <w:r w:rsidRPr="00905683">
        <w:rPr>
          <w:rStyle w:val="23"/>
          <w:rFonts w:eastAsia="Calibri"/>
          <w:sz w:val="24"/>
          <w:szCs w:val="24"/>
        </w:rPr>
        <w:t xml:space="preserve">к решению Совета </w:t>
      </w:r>
      <w:r>
        <w:rPr>
          <w:rStyle w:val="23"/>
          <w:rFonts w:eastAsia="Calibri"/>
          <w:sz w:val="24"/>
          <w:szCs w:val="24"/>
        </w:rPr>
        <w:t xml:space="preserve">сельского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поселения Улу-</w:t>
      </w:r>
      <w:proofErr w:type="spellStart"/>
      <w:r>
        <w:rPr>
          <w:rStyle w:val="23"/>
          <w:rFonts w:eastAsia="Calibri"/>
          <w:sz w:val="24"/>
          <w:szCs w:val="24"/>
        </w:rPr>
        <w:t>Телякский</w:t>
      </w:r>
      <w:proofErr w:type="spellEnd"/>
      <w:r>
        <w:rPr>
          <w:rStyle w:val="23"/>
          <w:rFonts w:eastAsia="Calibri"/>
          <w:sz w:val="24"/>
          <w:szCs w:val="24"/>
        </w:rPr>
        <w:t xml:space="preserve"> сельсовет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</w:t>
      </w:r>
      <w:r w:rsidRPr="00905683">
        <w:rPr>
          <w:rStyle w:val="23"/>
          <w:rFonts w:eastAsia="Calibri"/>
          <w:sz w:val="24"/>
          <w:szCs w:val="24"/>
        </w:rPr>
        <w:t>муниципального района</w:t>
      </w:r>
      <w:r>
        <w:rPr>
          <w:rStyle w:val="23"/>
          <w:rFonts w:eastAsia="Calibri"/>
          <w:sz w:val="24"/>
          <w:szCs w:val="24"/>
        </w:rPr>
        <w:t xml:space="preserve"> </w:t>
      </w:r>
      <w:proofErr w:type="spellStart"/>
      <w:r w:rsidRPr="00905683">
        <w:rPr>
          <w:rStyle w:val="23"/>
          <w:rFonts w:eastAsia="Calibri"/>
          <w:sz w:val="24"/>
          <w:szCs w:val="24"/>
        </w:rPr>
        <w:t>Иглинский</w:t>
      </w:r>
      <w:proofErr w:type="spellEnd"/>
      <w:r w:rsidRPr="00905683">
        <w:rPr>
          <w:rStyle w:val="23"/>
          <w:rFonts w:eastAsia="Calibri"/>
          <w:sz w:val="24"/>
          <w:szCs w:val="24"/>
        </w:rPr>
        <w:t xml:space="preserve">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</w:t>
      </w:r>
      <w:r w:rsidRPr="00905683">
        <w:rPr>
          <w:rStyle w:val="23"/>
          <w:rFonts w:eastAsia="Calibri"/>
          <w:sz w:val="24"/>
          <w:szCs w:val="24"/>
        </w:rPr>
        <w:t>район</w:t>
      </w:r>
      <w:r>
        <w:rPr>
          <w:rStyle w:val="23"/>
          <w:rFonts w:eastAsia="Calibri"/>
          <w:sz w:val="24"/>
          <w:szCs w:val="24"/>
        </w:rPr>
        <w:t xml:space="preserve"> </w:t>
      </w:r>
      <w:r w:rsidRPr="00905683">
        <w:rPr>
          <w:rStyle w:val="23"/>
          <w:rFonts w:eastAsia="Calibri"/>
          <w:sz w:val="24"/>
          <w:szCs w:val="24"/>
        </w:rPr>
        <w:t>Республики Башкортостан</w:t>
      </w:r>
    </w:p>
    <w:p w:rsidR="00554C2D" w:rsidRDefault="00554C2D" w:rsidP="00554C2D">
      <w:pPr>
        <w:pStyle w:val="af"/>
        <w:jc w:val="both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</w:t>
      </w:r>
      <w:r w:rsidRPr="00905683">
        <w:rPr>
          <w:rStyle w:val="23"/>
          <w:rFonts w:eastAsia="Calibri"/>
          <w:sz w:val="24"/>
          <w:szCs w:val="24"/>
        </w:rPr>
        <w:t>от 2</w:t>
      </w:r>
      <w:r>
        <w:rPr>
          <w:rStyle w:val="23"/>
          <w:rFonts w:eastAsia="Calibri"/>
          <w:sz w:val="24"/>
          <w:szCs w:val="24"/>
        </w:rPr>
        <w:t>7</w:t>
      </w:r>
      <w:r w:rsidRPr="00905683">
        <w:rPr>
          <w:rStyle w:val="23"/>
          <w:rFonts w:eastAsia="Calibri"/>
          <w:sz w:val="24"/>
          <w:szCs w:val="24"/>
        </w:rPr>
        <w:t xml:space="preserve"> </w:t>
      </w:r>
      <w:r>
        <w:rPr>
          <w:rStyle w:val="23"/>
          <w:rFonts w:eastAsia="Calibri"/>
          <w:sz w:val="24"/>
          <w:szCs w:val="24"/>
        </w:rPr>
        <w:t>декабря</w:t>
      </w:r>
      <w:r w:rsidRPr="00905683">
        <w:rPr>
          <w:rStyle w:val="23"/>
          <w:rFonts w:eastAsia="Calibri"/>
          <w:sz w:val="24"/>
          <w:szCs w:val="24"/>
        </w:rPr>
        <w:t xml:space="preserve"> 2021 года №2</w:t>
      </w:r>
      <w:r>
        <w:rPr>
          <w:rStyle w:val="23"/>
          <w:rFonts w:eastAsia="Calibri"/>
          <w:sz w:val="24"/>
          <w:szCs w:val="24"/>
        </w:rPr>
        <w:t>28</w:t>
      </w:r>
    </w:p>
    <w:p w:rsidR="00554C2D" w:rsidRDefault="00554C2D" w:rsidP="00554C2D">
      <w:pPr>
        <w:pStyle w:val="af"/>
        <w:jc w:val="both"/>
        <w:rPr>
          <w:rStyle w:val="23"/>
          <w:rFonts w:eastAsia="Calibri"/>
          <w:sz w:val="24"/>
          <w:szCs w:val="24"/>
        </w:rPr>
      </w:pP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  <w:r w:rsidR="00EC1539">
        <w:rPr>
          <w:rStyle w:val="91"/>
          <w:b/>
          <w:sz w:val="27"/>
          <w:szCs w:val="27"/>
        </w:rPr>
        <w:t>Улу-Телякский</w:t>
      </w:r>
      <w:r w:rsidR="00D535CD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CA6F69" w:rsidRDefault="00CA6F69" w:rsidP="00CA6F69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bookmarkStart w:id="0" w:name="bookmark10"/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муниципального района Иглинский район Республики Башкортостан Карунас Жанны Леонидовны,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действующего на основании Устава, с одной стороны, и </w:t>
      </w:r>
    </w:p>
    <w:p w:rsidR="00CA6F69" w:rsidRPr="005D279D" w:rsidRDefault="00CA6F69" w:rsidP="00CA6F69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сельского</w:t>
      </w:r>
      <w:r w:rsidRPr="005D279D">
        <w:rPr>
          <w:sz w:val="27"/>
          <w:szCs w:val="27"/>
        </w:rPr>
        <w:t xml:space="preserve"> </w:t>
      </w:r>
      <w:r>
        <w:rPr>
          <w:rStyle w:val="110"/>
          <w:sz w:val="27"/>
          <w:szCs w:val="27"/>
        </w:rPr>
        <w:t xml:space="preserve">поселения Улу-Телякский </w:t>
      </w:r>
      <w:r w:rsidRPr="005D279D">
        <w:rPr>
          <w:rStyle w:val="110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f5"/>
          <w:sz w:val="27"/>
          <w:szCs w:val="27"/>
        </w:rPr>
        <w:t xml:space="preserve"> Поселение,</w:t>
      </w:r>
      <w:r w:rsidRPr="005D279D">
        <w:rPr>
          <w:rStyle w:val="110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главы </w:t>
      </w:r>
      <w:r>
        <w:rPr>
          <w:rStyle w:val="110"/>
          <w:sz w:val="27"/>
          <w:szCs w:val="27"/>
        </w:rPr>
        <w:t xml:space="preserve">сельского поселения Улу-Телякский </w:t>
      </w:r>
      <w:r w:rsidRPr="005D279D">
        <w:rPr>
          <w:rStyle w:val="110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района Иглинский р</w:t>
      </w:r>
      <w:r>
        <w:rPr>
          <w:rStyle w:val="110"/>
          <w:sz w:val="27"/>
          <w:szCs w:val="27"/>
        </w:rPr>
        <w:t xml:space="preserve">айон Республики Башкортостан </w:t>
      </w:r>
      <w:proofErr w:type="spellStart"/>
      <w:r>
        <w:rPr>
          <w:rStyle w:val="110"/>
          <w:sz w:val="27"/>
          <w:szCs w:val="27"/>
        </w:rPr>
        <w:t>Чингизова</w:t>
      </w:r>
      <w:proofErr w:type="spellEnd"/>
      <w:r>
        <w:rPr>
          <w:rStyle w:val="110"/>
          <w:sz w:val="27"/>
          <w:szCs w:val="27"/>
        </w:rPr>
        <w:t xml:space="preserve"> Рустема </w:t>
      </w:r>
      <w:proofErr w:type="spellStart"/>
      <w:r>
        <w:rPr>
          <w:rStyle w:val="110"/>
          <w:sz w:val="27"/>
          <w:szCs w:val="27"/>
        </w:rPr>
        <w:t>Рифовича</w:t>
      </w:r>
      <w:proofErr w:type="spellEnd"/>
      <w:r w:rsidRPr="005D279D">
        <w:rPr>
          <w:rStyle w:val="110"/>
          <w:sz w:val="27"/>
          <w:szCs w:val="27"/>
        </w:rPr>
        <w:t>, действующего на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нижеследующем:</w:t>
      </w:r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E25DBD" w:rsidRDefault="000A5EF1" w:rsidP="00E25DBD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rStyle w:val="34"/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0"/>
    </w:p>
    <w:p w:rsidR="00E25DBD" w:rsidRPr="005D279D" w:rsidRDefault="00E25DBD" w:rsidP="00E25DBD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</w:p>
    <w:p w:rsidR="00CA6F69" w:rsidRPr="00F22524" w:rsidRDefault="00CA6F69" w:rsidP="00CA6F69">
      <w:pPr>
        <w:numPr>
          <w:ilvl w:val="0"/>
          <w:numId w:val="10"/>
        </w:numPr>
        <w:tabs>
          <w:tab w:val="left" w:pos="1279"/>
        </w:tabs>
        <w:ind w:right="60" w:firstLine="567"/>
        <w:contextualSpacing/>
        <w:jc w:val="both"/>
        <w:rPr>
          <w:sz w:val="27"/>
          <w:szCs w:val="27"/>
        </w:rPr>
      </w:pPr>
      <w:bookmarkStart w:id="1" w:name="bookmark11"/>
      <w:r w:rsidRPr="009201EE">
        <w:rPr>
          <w:sz w:val="27"/>
          <w:szCs w:val="27"/>
          <w:shd w:val="clear" w:color="auto" w:fill="FFFFFF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CA6F69" w:rsidRPr="00F22524" w:rsidRDefault="00CA6F69" w:rsidP="00CA6F69">
      <w:pPr>
        <w:numPr>
          <w:ilvl w:val="0"/>
          <w:numId w:val="10"/>
        </w:numPr>
        <w:tabs>
          <w:tab w:val="left" w:pos="1159"/>
        </w:tabs>
        <w:ind w:right="60" w:firstLine="567"/>
        <w:contextualSpacing/>
        <w:jc w:val="both"/>
        <w:rPr>
          <w:sz w:val="27"/>
          <w:szCs w:val="27"/>
        </w:rPr>
      </w:pPr>
      <w:r w:rsidRPr="009201EE">
        <w:rPr>
          <w:sz w:val="27"/>
          <w:szCs w:val="27"/>
          <w:shd w:val="clear" w:color="auto" w:fill="FFFFFF"/>
        </w:rPr>
        <w:t>В рамках исполнения переданных по настоящему Соглашению полномочий Поселение осуществляет:</w:t>
      </w:r>
    </w:p>
    <w:p w:rsidR="00CA6F69" w:rsidRPr="009201EE" w:rsidRDefault="00CA6F69" w:rsidP="00CA6F69">
      <w:pPr>
        <w:tabs>
          <w:tab w:val="left" w:pos="1159"/>
        </w:tabs>
        <w:ind w:right="60" w:firstLine="567"/>
        <w:contextualSpacing/>
        <w:jc w:val="both"/>
        <w:rPr>
          <w:sz w:val="27"/>
          <w:szCs w:val="27"/>
          <w:shd w:val="clear" w:color="auto" w:fill="FFFFFF"/>
        </w:rPr>
      </w:pPr>
      <w:r w:rsidRPr="009201EE">
        <w:rPr>
          <w:sz w:val="27"/>
          <w:szCs w:val="27"/>
          <w:shd w:val="clear" w:color="auto" w:fill="FFFFFF"/>
        </w:rPr>
        <w:t>1) содержание, ремонт, капитальный ремонт автомобильных дорог общего пользования местного</w:t>
      </w:r>
      <w:r w:rsidRPr="00F22524">
        <w:rPr>
          <w:sz w:val="27"/>
          <w:szCs w:val="27"/>
        </w:rPr>
        <w:t xml:space="preserve"> </w:t>
      </w:r>
      <w:r w:rsidRPr="009201EE">
        <w:rPr>
          <w:sz w:val="27"/>
          <w:szCs w:val="27"/>
          <w:shd w:val="clear" w:color="auto" w:fill="FFFFFF"/>
        </w:rPr>
        <w:t>значения в границах Поселения,</w:t>
      </w:r>
      <w:r w:rsidRPr="00F22524">
        <w:rPr>
          <w:sz w:val="27"/>
          <w:szCs w:val="27"/>
          <w:shd w:val="clear" w:color="auto" w:fill="FFFFFF"/>
        </w:rPr>
        <w:t xml:space="preserve"> согласно приложению, к настоящему Соглашению</w:t>
      </w:r>
      <w:r w:rsidRPr="009201EE">
        <w:rPr>
          <w:sz w:val="27"/>
          <w:szCs w:val="27"/>
          <w:shd w:val="clear" w:color="auto" w:fill="FFFFFF"/>
        </w:rPr>
        <w:t>;</w:t>
      </w:r>
    </w:p>
    <w:p w:rsidR="00CA6F69" w:rsidRPr="009201EE" w:rsidRDefault="00CA6F69" w:rsidP="00CA6F69">
      <w:pPr>
        <w:ind w:right="40" w:firstLine="567"/>
        <w:contextualSpacing/>
        <w:jc w:val="both"/>
        <w:rPr>
          <w:sz w:val="27"/>
          <w:szCs w:val="27"/>
          <w:shd w:val="clear" w:color="auto" w:fill="FFFFFF"/>
        </w:rPr>
      </w:pPr>
      <w:r w:rsidRPr="009201EE">
        <w:rPr>
          <w:sz w:val="27"/>
          <w:szCs w:val="27"/>
          <w:shd w:val="clear" w:color="auto" w:fill="FFFFFF"/>
        </w:rPr>
        <w:t>2) обеспечение безопасности дорожного движения, включая создание и обеспечение функционирования парковок (парковочных мест);</w:t>
      </w:r>
    </w:p>
    <w:p w:rsidR="00CA6F69" w:rsidRPr="009201EE" w:rsidRDefault="00CA6F69" w:rsidP="00CA6F69">
      <w:pPr>
        <w:ind w:right="40" w:firstLine="567"/>
        <w:contextualSpacing/>
        <w:jc w:val="both"/>
        <w:rPr>
          <w:sz w:val="27"/>
          <w:szCs w:val="27"/>
          <w:shd w:val="clear" w:color="auto" w:fill="FFFFFF"/>
        </w:rPr>
      </w:pPr>
      <w:r w:rsidRPr="009201EE">
        <w:rPr>
          <w:sz w:val="27"/>
          <w:szCs w:val="27"/>
          <w:shd w:val="clear" w:color="auto" w:fill="FFFFFF"/>
        </w:rPr>
        <w:t>3) мониторинг сохранности автомобильных дорог местного значения в границах Поселения;</w:t>
      </w:r>
    </w:p>
    <w:p w:rsidR="00CA6F69" w:rsidRPr="00F22524" w:rsidRDefault="00CA6F69" w:rsidP="00CA6F69">
      <w:pPr>
        <w:ind w:right="40" w:firstLine="567"/>
        <w:contextualSpacing/>
        <w:jc w:val="both"/>
        <w:rPr>
          <w:sz w:val="27"/>
          <w:szCs w:val="27"/>
        </w:rPr>
      </w:pPr>
      <w:r w:rsidRPr="00F22524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CA6F69" w:rsidRPr="00F22524" w:rsidRDefault="00CA6F69" w:rsidP="00CA6F69">
      <w:pPr>
        <w:ind w:right="40" w:firstLine="567"/>
        <w:contextualSpacing/>
        <w:jc w:val="both"/>
        <w:rPr>
          <w:sz w:val="27"/>
          <w:szCs w:val="27"/>
          <w:shd w:val="clear" w:color="auto" w:fill="FFFFFF"/>
        </w:rPr>
      </w:pPr>
      <w:r w:rsidRPr="00F22524">
        <w:rPr>
          <w:sz w:val="27"/>
          <w:szCs w:val="27"/>
          <w:shd w:val="clear" w:color="auto" w:fill="FFFFFF"/>
        </w:rPr>
        <w:lastRenderedPageBreak/>
        <w:t>5) 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CA6F69" w:rsidRPr="00F22524" w:rsidRDefault="00CA6F69" w:rsidP="00CA6F69">
      <w:pPr>
        <w:ind w:right="40" w:firstLine="567"/>
        <w:contextualSpacing/>
        <w:jc w:val="both"/>
        <w:rPr>
          <w:sz w:val="27"/>
          <w:szCs w:val="27"/>
          <w:shd w:val="clear" w:color="auto" w:fill="FFFFFF"/>
        </w:rPr>
      </w:pPr>
      <w:r w:rsidRPr="00F22524"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BC73C0" w:rsidRDefault="00BC73C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rStyle w:val="34"/>
          <w:sz w:val="27"/>
          <w:szCs w:val="27"/>
        </w:rPr>
      </w:pPr>
    </w:p>
    <w:p w:rsidR="005D279D" w:rsidRDefault="00A70680" w:rsidP="00CA6F69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right="60"/>
        <w:contextualSpacing/>
        <w:jc w:val="center"/>
        <w:rPr>
          <w:rStyle w:val="34"/>
          <w:sz w:val="27"/>
          <w:szCs w:val="27"/>
        </w:rPr>
      </w:pPr>
      <w:r w:rsidRPr="005D279D">
        <w:rPr>
          <w:rStyle w:val="34"/>
          <w:sz w:val="27"/>
          <w:szCs w:val="27"/>
        </w:rPr>
        <w:t>2. Права и обязанности Сторон</w:t>
      </w:r>
      <w:bookmarkEnd w:id="1"/>
    </w:p>
    <w:p w:rsidR="00E25DBD" w:rsidRPr="00A0486F" w:rsidRDefault="00E25DBD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</w:p>
    <w:p w:rsidR="00A70680" w:rsidRPr="005D279D" w:rsidRDefault="00A70680" w:rsidP="00BC73C0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BC73C0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BC73C0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BC73C0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A0486F" w:rsidRDefault="00A70680" w:rsidP="00BC73C0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</w:t>
      </w:r>
      <w:r w:rsidR="00B91800">
        <w:rPr>
          <w:rStyle w:val="13"/>
          <w:sz w:val="27"/>
          <w:szCs w:val="27"/>
        </w:rPr>
        <w:t xml:space="preserve">редств, предоставляемых </w:t>
      </w:r>
      <w:r w:rsidR="00B91800" w:rsidRPr="00A0486F">
        <w:rPr>
          <w:rStyle w:val="13"/>
          <w:sz w:val="27"/>
          <w:szCs w:val="27"/>
        </w:rPr>
        <w:t>Районом</w:t>
      </w:r>
      <w:r w:rsidRPr="00A0486F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B91800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B91800" w:rsidRPr="00A0486F" w:rsidRDefault="00B9180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A0486F">
        <w:rPr>
          <w:rStyle w:val="13"/>
          <w:sz w:val="27"/>
          <w:szCs w:val="27"/>
        </w:rPr>
        <w:t>Дополнительно использовать собственные материальные ресурсы</w:t>
      </w:r>
      <w:r w:rsidR="00441E21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firstLine="567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>Предоставлять Району предложения по ежегодному объему финансовых средств, предоставляемых бюджету сельского поселения</w:t>
      </w:r>
      <w:r w:rsidR="00651595">
        <w:rPr>
          <w:rStyle w:val="14"/>
          <w:sz w:val="27"/>
          <w:szCs w:val="27"/>
        </w:rPr>
        <w:t xml:space="preserve"> </w:t>
      </w:r>
      <w:r w:rsidR="00EC1539">
        <w:rPr>
          <w:rStyle w:val="14"/>
          <w:sz w:val="27"/>
          <w:szCs w:val="27"/>
        </w:rPr>
        <w:t xml:space="preserve">Улу –Телякский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Default="00A0486F" w:rsidP="00CA6F69">
      <w:pPr>
        <w:pStyle w:val="19"/>
        <w:shd w:val="clear" w:color="auto" w:fill="auto"/>
        <w:tabs>
          <w:tab w:val="left" w:pos="1350"/>
        </w:tabs>
        <w:spacing w:line="240" w:lineRule="auto"/>
        <w:contextualSpacing/>
        <w:jc w:val="center"/>
        <w:rPr>
          <w:rStyle w:val="34"/>
          <w:sz w:val="27"/>
          <w:szCs w:val="27"/>
        </w:rPr>
      </w:pPr>
      <w:r>
        <w:rPr>
          <w:rStyle w:val="34"/>
          <w:sz w:val="27"/>
          <w:szCs w:val="27"/>
        </w:rPr>
        <w:t xml:space="preserve">3. </w:t>
      </w:r>
      <w:r w:rsidR="00A70680" w:rsidRPr="005D279D">
        <w:rPr>
          <w:rStyle w:val="34"/>
          <w:sz w:val="27"/>
          <w:szCs w:val="27"/>
        </w:rPr>
        <w:t>Порядок определения объема и предоставления финансовых средств для осуществления переданных полномочий</w:t>
      </w:r>
      <w:bookmarkEnd w:id="2"/>
    </w:p>
    <w:p w:rsidR="00E25DBD" w:rsidRDefault="00E25DBD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4"/>
          <w:sz w:val="27"/>
          <w:szCs w:val="27"/>
        </w:rPr>
      </w:pPr>
    </w:p>
    <w:p w:rsidR="00FD278D" w:rsidRDefault="00FD278D" w:rsidP="00FD278D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трансфертов.</w:t>
      </w:r>
    </w:p>
    <w:p w:rsidR="00FD278D" w:rsidRPr="005D279D" w:rsidRDefault="00FD278D" w:rsidP="00FD278D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Pr="005D279D">
        <w:rPr>
          <w:rStyle w:val="14"/>
          <w:sz w:val="27"/>
          <w:szCs w:val="27"/>
        </w:rPr>
        <w:t xml:space="preserve">Объем иных межбюджетных трансфертов, необходимых для осуществления передаваемых полномочий Поселению, </w:t>
      </w:r>
      <w:r w:rsidRPr="005D279D">
        <w:rPr>
          <w:rStyle w:val="111"/>
          <w:sz w:val="27"/>
          <w:szCs w:val="27"/>
        </w:rPr>
        <w:t xml:space="preserve">определяется из - протяженности дорог </w:t>
      </w:r>
      <w:r w:rsidR="00224E8C" w:rsidRPr="005D279D">
        <w:rPr>
          <w:rStyle w:val="111"/>
          <w:sz w:val="27"/>
          <w:szCs w:val="27"/>
        </w:rPr>
        <w:t>(км</w:t>
      </w:r>
      <w:r w:rsidRPr="005D279D">
        <w:rPr>
          <w:rStyle w:val="111"/>
          <w:sz w:val="27"/>
          <w:szCs w:val="27"/>
        </w:rPr>
        <w:t>) согласно статистического отчета № 3-ДГ (</w:t>
      </w:r>
      <w:proofErr w:type="spellStart"/>
      <w:r w:rsidRPr="005D279D">
        <w:rPr>
          <w:rStyle w:val="111"/>
          <w:sz w:val="27"/>
          <w:szCs w:val="27"/>
        </w:rPr>
        <w:t>мо</w:t>
      </w:r>
      <w:proofErr w:type="spellEnd"/>
      <w:r w:rsidRPr="005D279D">
        <w:rPr>
          <w:rStyle w:val="111"/>
          <w:sz w:val="27"/>
          <w:szCs w:val="27"/>
        </w:rPr>
        <w:t xml:space="preserve">) в </w:t>
      </w:r>
      <w:r w:rsidR="00224E8C" w:rsidRPr="005D279D">
        <w:rPr>
          <w:rStyle w:val="111"/>
          <w:sz w:val="27"/>
          <w:szCs w:val="27"/>
        </w:rPr>
        <w:t xml:space="preserve">сумме </w:t>
      </w:r>
      <w:r w:rsidR="00EC1539">
        <w:rPr>
          <w:rStyle w:val="111"/>
          <w:b/>
          <w:sz w:val="27"/>
          <w:szCs w:val="27"/>
        </w:rPr>
        <w:t>8</w:t>
      </w:r>
      <w:r w:rsidR="00E60294">
        <w:rPr>
          <w:rStyle w:val="111"/>
          <w:b/>
          <w:sz w:val="27"/>
          <w:szCs w:val="27"/>
        </w:rPr>
        <w:t>0</w:t>
      </w:r>
      <w:r w:rsidR="009321E6">
        <w:rPr>
          <w:rStyle w:val="111"/>
          <w:b/>
          <w:sz w:val="27"/>
          <w:szCs w:val="27"/>
        </w:rPr>
        <w:t>0 000</w:t>
      </w:r>
      <w:r w:rsidR="00DE5656">
        <w:rPr>
          <w:rStyle w:val="111"/>
          <w:b/>
          <w:sz w:val="27"/>
          <w:szCs w:val="27"/>
        </w:rPr>
        <w:t xml:space="preserve"> </w:t>
      </w:r>
      <w:r w:rsidR="009321E6">
        <w:rPr>
          <w:rStyle w:val="111"/>
          <w:b/>
          <w:sz w:val="27"/>
          <w:szCs w:val="27"/>
        </w:rPr>
        <w:t>(</w:t>
      </w:r>
      <w:r w:rsidR="00EC1539">
        <w:rPr>
          <w:rStyle w:val="111"/>
          <w:b/>
          <w:sz w:val="27"/>
          <w:szCs w:val="27"/>
        </w:rPr>
        <w:t>восемь</w:t>
      </w:r>
      <w:r w:rsidR="009321E6">
        <w:rPr>
          <w:rStyle w:val="111"/>
          <w:b/>
          <w:sz w:val="27"/>
          <w:szCs w:val="27"/>
        </w:rPr>
        <w:t>сот</w:t>
      </w:r>
      <w:r w:rsidR="004D09BA">
        <w:rPr>
          <w:rStyle w:val="111"/>
          <w:b/>
          <w:sz w:val="27"/>
          <w:szCs w:val="27"/>
        </w:rPr>
        <w:t xml:space="preserve"> тысяч</w:t>
      </w:r>
      <w:r w:rsidR="00DE5656">
        <w:rPr>
          <w:rStyle w:val="111"/>
          <w:b/>
          <w:sz w:val="27"/>
          <w:szCs w:val="27"/>
        </w:rPr>
        <w:t>) рублей</w:t>
      </w:r>
      <w:r w:rsidRPr="005D279D">
        <w:rPr>
          <w:rStyle w:val="111"/>
          <w:sz w:val="27"/>
          <w:szCs w:val="27"/>
        </w:rPr>
        <w:t>.</w:t>
      </w:r>
    </w:p>
    <w:p w:rsidR="00FD278D" w:rsidRPr="005D279D" w:rsidRDefault="00FD278D" w:rsidP="00FD278D">
      <w:pPr>
        <w:pStyle w:val="19"/>
        <w:shd w:val="clear" w:color="auto" w:fill="auto"/>
        <w:tabs>
          <w:tab w:val="left" w:pos="99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FD278D" w:rsidRPr="005D279D" w:rsidRDefault="00FD278D" w:rsidP="00FD278D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использованы на другие цели.</w:t>
      </w:r>
    </w:p>
    <w:p w:rsidR="00FD278D" w:rsidRPr="005D279D" w:rsidRDefault="00FD278D" w:rsidP="00FD278D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>3</w:t>
      </w:r>
      <w:r w:rsidR="00EB5E1B">
        <w:rPr>
          <w:rStyle w:val="14"/>
          <w:sz w:val="27"/>
          <w:szCs w:val="27"/>
        </w:rPr>
        <w:t>.</w:t>
      </w:r>
      <w:r>
        <w:rPr>
          <w:rStyle w:val="14"/>
          <w:sz w:val="27"/>
          <w:szCs w:val="27"/>
        </w:rPr>
        <w:t>5</w:t>
      </w:r>
      <w:r w:rsidR="00EB5E1B">
        <w:rPr>
          <w:rStyle w:val="14"/>
          <w:sz w:val="27"/>
          <w:szCs w:val="27"/>
        </w:rPr>
        <w:t>.</w:t>
      </w:r>
      <w:r>
        <w:rPr>
          <w:rStyle w:val="14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требованию.</w:t>
      </w:r>
    </w:p>
    <w:p w:rsidR="00FD278D" w:rsidRPr="00FD278D" w:rsidRDefault="00FD278D" w:rsidP="00FD278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Default="00AF70DB" w:rsidP="00CA6F69">
      <w:pPr>
        <w:pStyle w:val="19"/>
        <w:shd w:val="clear" w:color="auto" w:fill="auto"/>
        <w:tabs>
          <w:tab w:val="left" w:pos="1158"/>
        </w:tabs>
        <w:spacing w:line="240" w:lineRule="auto"/>
        <w:ind w:right="40"/>
        <w:contextualSpacing/>
        <w:jc w:val="center"/>
        <w:rPr>
          <w:rStyle w:val="34"/>
          <w:sz w:val="27"/>
          <w:szCs w:val="27"/>
        </w:rPr>
      </w:pPr>
      <w:bookmarkStart w:id="3" w:name="bookmark13"/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3"/>
    </w:p>
    <w:p w:rsidR="00E25DBD" w:rsidRPr="005D279D" w:rsidRDefault="00E25DBD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</w:p>
    <w:p w:rsidR="00A70680" w:rsidRPr="001C160E" w:rsidRDefault="001C160E" w:rsidP="00BC73C0">
      <w:pPr>
        <w:pStyle w:val="19"/>
        <w:shd w:val="clear" w:color="auto" w:fill="auto"/>
        <w:spacing w:line="240" w:lineRule="auto"/>
        <w:ind w:left="20" w:right="40" w:firstLine="547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FD278D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lastRenderedPageBreak/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23609" w:rsidRDefault="00AF70DB" w:rsidP="00CA6F69">
      <w:pPr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E25DBD" w:rsidRPr="005D279D" w:rsidRDefault="00E25DBD" w:rsidP="005D279D">
      <w:pPr>
        <w:ind w:left="2740"/>
        <w:contextualSpacing/>
        <w:jc w:val="both"/>
        <w:rPr>
          <w:sz w:val="27"/>
          <w:szCs w:val="27"/>
        </w:rPr>
      </w:pPr>
    </w:p>
    <w:p w:rsidR="00AF70DB" w:rsidRPr="005D279D" w:rsidRDefault="00AF70DB" w:rsidP="00BC73C0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567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="009321E6">
        <w:rPr>
          <w:sz w:val="27"/>
          <w:szCs w:val="27"/>
          <w:shd w:val="clear" w:color="auto" w:fill="FFFFFF"/>
        </w:rPr>
        <w:t xml:space="preserve"> 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BC73C0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BC73C0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4"/>
    </w:p>
    <w:p w:rsidR="00E25DBD" w:rsidRPr="005D279D" w:rsidRDefault="00E25DBD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</w:p>
    <w:p w:rsidR="00A70680" w:rsidRPr="005D279D" w:rsidRDefault="00A70680" w:rsidP="00BC73C0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BC73C0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right="80" w:firstLine="58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5" w:name="bookmark15"/>
    </w:p>
    <w:p w:rsidR="00A70680" w:rsidRDefault="00AF70DB" w:rsidP="00073655">
      <w:pPr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5"/>
    </w:p>
    <w:p w:rsidR="00E25DBD" w:rsidRPr="005D279D" w:rsidRDefault="00E25DBD" w:rsidP="00073655">
      <w:pPr>
        <w:contextualSpacing/>
        <w:jc w:val="center"/>
        <w:rPr>
          <w:sz w:val="16"/>
          <w:szCs w:val="16"/>
        </w:rPr>
      </w:pPr>
    </w:p>
    <w:p w:rsidR="00A70680" w:rsidRPr="00522D04" w:rsidRDefault="00A70680" w:rsidP="00BC73C0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right="80"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3F770A" w:rsidRPr="00522D04">
        <w:rPr>
          <w:rStyle w:val="16"/>
          <w:sz w:val="27"/>
          <w:szCs w:val="27"/>
        </w:rPr>
        <w:t>1 января 202</w:t>
      </w:r>
      <w:r w:rsidR="00BC73C0" w:rsidRPr="00522D04">
        <w:rPr>
          <w:rStyle w:val="16"/>
          <w:sz w:val="27"/>
          <w:szCs w:val="27"/>
        </w:rPr>
        <w:t>2</w:t>
      </w:r>
      <w:r w:rsidRPr="00522D04">
        <w:rPr>
          <w:rStyle w:val="16"/>
          <w:sz w:val="27"/>
          <w:szCs w:val="27"/>
        </w:rPr>
        <w:t xml:space="preserve"> года, </w:t>
      </w:r>
      <w:r w:rsidRPr="005D279D">
        <w:rPr>
          <w:rStyle w:val="16"/>
          <w:sz w:val="27"/>
          <w:szCs w:val="27"/>
        </w:rPr>
        <w:t xml:space="preserve">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="003F770A" w:rsidRPr="00522D04">
        <w:rPr>
          <w:rStyle w:val="16"/>
          <w:sz w:val="27"/>
          <w:szCs w:val="27"/>
        </w:rPr>
        <w:t>31 декабря 202</w:t>
      </w:r>
      <w:r w:rsidR="00BC73C0" w:rsidRPr="00522D04">
        <w:rPr>
          <w:rStyle w:val="16"/>
          <w:sz w:val="27"/>
          <w:szCs w:val="27"/>
        </w:rPr>
        <w:t>2</w:t>
      </w:r>
      <w:r w:rsidRPr="00522D04">
        <w:rPr>
          <w:rStyle w:val="16"/>
          <w:sz w:val="27"/>
          <w:szCs w:val="27"/>
        </w:rPr>
        <w:t xml:space="preserve"> года.</w:t>
      </w:r>
    </w:p>
    <w:p w:rsidR="00A70680" w:rsidRPr="005D279D" w:rsidRDefault="00A70680" w:rsidP="00BC73C0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right="80"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8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8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5116"/>
      </w:tblGrid>
      <w:tr w:rsidR="00A70680" w:rsidTr="004D09BA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116" w:type="dxa"/>
          </w:tcPr>
          <w:p w:rsidR="00A70680" w:rsidRPr="00A70680" w:rsidRDefault="002B0AB2" w:rsidP="00EC153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сельского поселения</w:t>
            </w:r>
            <w:r w:rsidR="00C34DE3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 xml:space="preserve">Улу-Телякский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4D09BA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A278A9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0224009352  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КПП 02240100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AA5B34">
              <w:rPr>
                <w:rStyle w:val="17"/>
                <w:sz w:val="24"/>
                <w:szCs w:val="24"/>
              </w:rPr>
              <w:t>03231643806280000100</w:t>
            </w:r>
          </w:p>
          <w:p w:rsidR="00AA5B34" w:rsidRPr="00A70680" w:rsidRDefault="00AA5B34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</w:t>
            </w:r>
            <w:r w:rsidR="00A278A9">
              <w:rPr>
                <w:rStyle w:val="17"/>
                <w:sz w:val="24"/>
                <w:szCs w:val="24"/>
              </w:rPr>
              <w:t>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A70680" w:rsidRPr="00A70680" w:rsidRDefault="002B0AB2" w:rsidP="00AA5B34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</w:t>
            </w:r>
            <w:r w:rsidR="00AA5B34">
              <w:rPr>
                <w:rStyle w:val="17"/>
                <w:sz w:val="24"/>
                <w:szCs w:val="24"/>
              </w:rPr>
              <w:t>О</w:t>
            </w:r>
            <w:r w:rsidRPr="00A70680">
              <w:rPr>
                <w:rStyle w:val="17"/>
                <w:sz w:val="24"/>
                <w:szCs w:val="24"/>
              </w:rPr>
              <w:t xml:space="preserve">тделении – </w:t>
            </w:r>
            <w:r w:rsidR="00AA5B34">
              <w:rPr>
                <w:rStyle w:val="17"/>
                <w:sz w:val="24"/>
                <w:szCs w:val="24"/>
              </w:rPr>
              <w:t>НБ</w:t>
            </w:r>
            <w:r w:rsidRPr="00A70680">
              <w:rPr>
                <w:rStyle w:val="17"/>
                <w:sz w:val="24"/>
                <w:szCs w:val="24"/>
              </w:rPr>
              <w:t xml:space="preserve"> Республик</w:t>
            </w:r>
            <w:r w:rsidR="00AA5B34">
              <w:rPr>
                <w:rStyle w:val="17"/>
                <w:sz w:val="24"/>
                <w:szCs w:val="24"/>
              </w:rPr>
              <w:t>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 w:rsidR="00AA5B34"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</w:t>
            </w:r>
          </w:p>
        </w:tc>
        <w:tc>
          <w:tcPr>
            <w:tcW w:w="5116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EC1539"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 w:rsidR="0031687E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Улу-Теляк</w:t>
            </w:r>
            <w:r>
              <w:rPr>
                <w:rStyle w:val="17"/>
                <w:sz w:val="24"/>
                <w:szCs w:val="24"/>
              </w:rPr>
              <w:t xml:space="preserve">, </w:t>
            </w:r>
            <w:r w:rsidR="003E26C6">
              <w:rPr>
                <w:rStyle w:val="17"/>
                <w:sz w:val="24"/>
                <w:szCs w:val="24"/>
              </w:rPr>
              <w:t xml:space="preserve">ул. </w:t>
            </w:r>
            <w:r w:rsidR="00EC1539">
              <w:rPr>
                <w:rStyle w:val="17"/>
                <w:sz w:val="24"/>
                <w:szCs w:val="24"/>
              </w:rPr>
              <w:t>Ленина</w:t>
            </w:r>
            <w:r w:rsidR="00D345C6">
              <w:rPr>
                <w:rStyle w:val="17"/>
                <w:sz w:val="24"/>
                <w:szCs w:val="24"/>
              </w:rPr>
              <w:t>, д</w:t>
            </w:r>
            <w:r w:rsidR="00522D04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14-а</w:t>
            </w:r>
            <w:r w:rsidR="00D345C6">
              <w:rPr>
                <w:rStyle w:val="17"/>
                <w:sz w:val="24"/>
                <w:szCs w:val="24"/>
              </w:rPr>
              <w:t>.</w:t>
            </w:r>
          </w:p>
          <w:p w:rsidR="002B0AB2" w:rsidRPr="00C23A94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C23A94">
              <w:rPr>
                <w:rStyle w:val="17"/>
                <w:sz w:val="24"/>
                <w:szCs w:val="24"/>
              </w:rPr>
              <w:t>ИНН</w:t>
            </w:r>
            <w:r w:rsidR="00C23A94" w:rsidRPr="00C23A94">
              <w:rPr>
                <w:rStyle w:val="17"/>
                <w:sz w:val="24"/>
                <w:szCs w:val="24"/>
              </w:rPr>
              <w:t xml:space="preserve"> </w:t>
            </w:r>
            <w:r w:rsidR="00A278A9">
              <w:rPr>
                <w:shd w:val="clear" w:color="auto" w:fill="FBFBFB"/>
              </w:rPr>
              <w:t>0224</w:t>
            </w:r>
            <w:r w:rsidR="00651595">
              <w:rPr>
                <w:shd w:val="clear" w:color="auto" w:fill="FBFBFB"/>
              </w:rPr>
              <w:t>00</w:t>
            </w:r>
            <w:r w:rsidR="00EC1539">
              <w:rPr>
                <w:shd w:val="clear" w:color="auto" w:fill="FBFBFB"/>
              </w:rPr>
              <w:t>2727</w:t>
            </w:r>
          </w:p>
          <w:p w:rsidR="002B0AB2" w:rsidRPr="00C23A94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C23A94">
              <w:rPr>
                <w:rStyle w:val="17"/>
                <w:sz w:val="24"/>
                <w:szCs w:val="24"/>
              </w:rPr>
              <w:t xml:space="preserve">КПП </w:t>
            </w:r>
            <w:r w:rsidR="00C23A94" w:rsidRPr="00C23A94">
              <w:rPr>
                <w:sz w:val="24"/>
                <w:szCs w:val="24"/>
                <w:shd w:val="clear" w:color="auto" w:fill="FBFBFB"/>
              </w:rPr>
              <w:t>022401001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C85202">
              <w:rPr>
                <w:rStyle w:val="17"/>
                <w:sz w:val="24"/>
                <w:szCs w:val="24"/>
              </w:rPr>
              <w:t>032316438062</w:t>
            </w:r>
            <w:r w:rsidR="00DD7706">
              <w:rPr>
                <w:rStyle w:val="17"/>
                <w:sz w:val="24"/>
                <w:szCs w:val="24"/>
              </w:rPr>
              <w:t>8</w:t>
            </w:r>
            <w:r w:rsidR="00C34DE3">
              <w:rPr>
                <w:rStyle w:val="17"/>
                <w:sz w:val="24"/>
                <w:szCs w:val="24"/>
              </w:rPr>
              <w:t>4</w:t>
            </w:r>
            <w:r w:rsidR="00E60294">
              <w:rPr>
                <w:rStyle w:val="17"/>
                <w:sz w:val="24"/>
                <w:szCs w:val="24"/>
              </w:rPr>
              <w:t>7</w:t>
            </w:r>
            <w:r w:rsidR="00EC1539">
              <w:rPr>
                <w:rStyle w:val="17"/>
                <w:sz w:val="24"/>
                <w:szCs w:val="24"/>
              </w:rPr>
              <w:t>20100</w:t>
            </w:r>
          </w:p>
          <w:p w:rsidR="00A278A9" w:rsidRPr="00A70680" w:rsidRDefault="00A278A9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A70680" w:rsidRPr="00A70680" w:rsidRDefault="00F956E3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</w:t>
            </w:r>
            <w:r>
              <w:rPr>
                <w:rStyle w:val="17"/>
                <w:sz w:val="24"/>
                <w:szCs w:val="24"/>
              </w:rPr>
              <w:t>О</w:t>
            </w:r>
            <w:r w:rsidRPr="00A70680">
              <w:rPr>
                <w:rStyle w:val="17"/>
                <w:sz w:val="24"/>
                <w:szCs w:val="24"/>
              </w:rPr>
              <w:t xml:space="preserve">тделении – </w:t>
            </w:r>
            <w:r>
              <w:rPr>
                <w:rStyle w:val="17"/>
                <w:sz w:val="24"/>
                <w:szCs w:val="24"/>
              </w:rPr>
              <w:t>НБ</w:t>
            </w:r>
            <w:r w:rsidRPr="00A70680">
              <w:rPr>
                <w:rStyle w:val="17"/>
                <w:sz w:val="24"/>
                <w:szCs w:val="24"/>
              </w:rPr>
              <w:t xml:space="preserve"> Республик</w:t>
            </w:r>
            <w:r>
              <w:rPr>
                <w:rStyle w:val="17"/>
                <w:sz w:val="24"/>
                <w:szCs w:val="24"/>
              </w:rPr>
              <w:t>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 </w:t>
            </w:r>
          </w:p>
        </w:tc>
      </w:tr>
      <w:tr w:rsidR="00A70680" w:rsidTr="004D09BA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муниципального района Иглинский район </w:t>
            </w:r>
            <w:r w:rsidRPr="00A70680">
              <w:rPr>
                <w:rStyle w:val="17"/>
                <w:sz w:val="24"/>
                <w:szCs w:val="24"/>
              </w:rPr>
              <w:lastRenderedPageBreak/>
              <w:t>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>
              <w:rPr>
                <w:rStyle w:val="17"/>
                <w:sz w:val="24"/>
                <w:szCs w:val="24"/>
              </w:rPr>
              <w:t>Карунас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5116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lastRenderedPageBreak/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>ого поселения</w:t>
            </w:r>
            <w:r w:rsidR="00DD7706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Улу-Телякский</w:t>
            </w:r>
            <w:r w:rsidR="009C4ADA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Иглинский </w:t>
            </w:r>
            <w:r w:rsidRPr="00A70680">
              <w:rPr>
                <w:rStyle w:val="17"/>
                <w:sz w:val="24"/>
                <w:szCs w:val="24"/>
              </w:rPr>
              <w:lastRenderedPageBreak/>
              <w:t>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 w:rsidR="00A278A9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Чингизов Р.Р.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CA6F69" w:rsidRDefault="00CA6F69" w:rsidP="00651595">
      <w:pPr>
        <w:rPr>
          <w:sz w:val="28"/>
          <w:szCs w:val="28"/>
          <w:lang w:val="en-US"/>
        </w:rPr>
        <w:sectPr w:rsidR="00CA6F69" w:rsidSect="00BC73C0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6E683B" w:rsidRDefault="00174577" w:rsidP="00174577">
      <w:pPr>
        <w:ind w:left="10206"/>
        <w:rPr>
          <w:color w:val="000000"/>
          <w:sz w:val="22"/>
          <w:szCs w:val="22"/>
        </w:rPr>
      </w:pPr>
      <w:r w:rsidRPr="00174577">
        <w:rPr>
          <w:color w:val="000000"/>
          <w:sz w:val="22"/>
          <w:szCs w:val="22"/>
        </w:rPr>
        <w:lastRenderedPageBreak/>
        <w:t xml:space="preserve">Приложение </w:t>
      </w:r>
      <w:r w:rsidRPr="00174577">
        <w:rPr>
          <w:color w:val="000000"/>
          <w:sz w:val="22"/>
          <w:szCs w:val="22"/>
        </w:rPr>
        <w:br/>
        <w:t xml:space="preserve">к Соглашению между органами местного самоуправления муниципального района Иглинский район Республики Башкортостан и сельского поселения Улу-Телякский сельсовет муниципального района Иглинский район Республики Башкортостан о передаче сельскому поселению части полномочий </w:t>
      </w:r>
      <w:bookmarkStart w:id="6" w:name="_GoBack"/>
      <w:bookmarkEnd w:id="6"/>
      <w:r w:rsidRPr="00174577">
        <w:rPr>
          <w:color w:val="000000"/>
          <w:sz w:val="22"/>
          <w:szCs w:val="22"/>
        </w:rPr>
        <w:t>муниципального района</w:t>
      </w:r>
    </w:p>
    <w:p w:rsidR="00174577" w:rsidRDefault="00174577" w:rsidP="00174577">
      <w:pPr>
        <w:ind w:left="10206"/>
        <w:rPr>
          <w:color w:val="000000"/>
          <w:sz w:val="22"/>
          <w:szCs w:val="22"/>
        </w:rPr>
      </w:pPr>
    </w:p>
    <w:tbl>
      <w:tblPr>
        <w:tblW w:w="13661" w:type="dxa"/>
        <w:tblInd w:w="1560" w:type="dxa"/>
        <w:tblLook w:val="04A0" w:firstRow="1" w:lastRow="0" w:firstColumn="1" w:lastColumn="0" w:noHBand="0" w:noVBand="1"/>
      </w:tblPr>
      <w:tblGrid>
        <w:gridCol w:w="1727"/>
        <w:gridCol w:w="2307"/>
        <w:gridCol w:w="2207"/>
        <w:gridCol w:w="1860"/>
        <w:gridCol w:w="1587"/>
        <w:gridCol w:w="964"/>
        <w:gridCol w:w="1165"/>
        <w:gridCol w:w="1844"/>
      </w:tblGrid>
      <w:tr w:rsidR="00174577" w:rsidTr="00174577">
        <w:trPr>
          <w:trHeight w:val="615"/>
        </w:trPr>
        <w:tc>
          <w:tcPr>
            <w:tcW w:w="136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577" w:rsidRPr="00174577" w:rsidRDefault="00174577">
            <w:pPr>
              <w:jc w:val="center"/>
              <w:rPr>
                <w:b/>
                <w:bCs/>
              </w:rPr>
            </w:pPr>
            <w:r w:rsidRPr="00174577">
              <w:rPr>
                <w:b/>
                <w:bCs/>
              </w:rPr>
              <w:t>Перечень автомобильных дорог местного значения в границах сельского поселения Улу-Телякский сельсовет муниципального района Иглинский район Республики Башкортостан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км.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дороги, км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74577" w:rsidTr="00174577">
        <w:trPr>
          <w:trHeight w:val="78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с асфальтобетонным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Улу-Теляк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Маяковского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80-628-872-ОП-МР-001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80-628-872-ОП-МР-002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80-628-872-ОП-МР-003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Социалистическая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Пугачева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80-862-472-ОП-МР-013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80-862-472-ОП-МР-</w:t>
            </w:r>
            <w:r>
              <w:rPr>
                <w:color w:val="000000"/>
                <w:sz w:val="20"/>
                <w:szCs w:val="20"/>
              </w:rPr>
              <w:lastRenderedPageBreak/>
              <w:t>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Веселая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Ворошилова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Крупская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Кудашева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Леспромхозная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Первомайская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Тукаева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пер.. Центральный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Пушкина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Добролюбова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ул.Новикова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Огнева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Пчеловодная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Буденного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Улу-</w:t>
            </w:r>
            <w:proofErr w:type="spellStart"/>
            <w:r>
              <w:rPr>
                <w:color w:val="000000"/>
                <w:sz w:val="20"/>
                <w:szCs w:val="20"/>
              </w:rPr>
              <w:t>Телякская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Маслозаводская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Нуриманова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Симская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577" w:rsidRDefault="00174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577" w:rsidRDefault="00174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4577" w:rsidTr="00174577">
        <w:trPr>
          <w:trHeight w:val="315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Лесничество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4577" w:rsidRDefault="001745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Кировский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80-628-472-ОП-МР-048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</w:tr>
      <w:tr w:rsidR="00174577" w:rsidTr="00174577">
        <w:trPr>
          <w:trHeight w:val="300"/>
        </w:trPr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</w:tr>
      <w:tr w:rsidR="00174577" w:rsidTr="00174577">
        <w:trPr>
          <w:trHeight w:val="315"/>
        </w:trPr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</w:tr>
      <w:tr w:rsidR="00174577" w:rsidTr="00174577">
        <w:trPr>
          <w:trHeight w:val="315"/>
        </w:trPr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Казаяк-Кутуш</w:t>
            </w:r>
            <w:proofErr w:type="spellEnd"/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80-628-472-ОП-МР-054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15"/>
        </w:trPr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Вязовая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</w:p>
        </w:tc>
      </w:tr>
      <w:tr w:rsidR="00174577" w:rsidTr="00174577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Фаткуллино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</w:t>
            </w:r>
            <w:r>
              <w:rPr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д. Высокая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Лемезы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80-628-472-ОП-МР-059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5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Кировский-</w:t>
            </w:r>
            <w:proofErr w:type="spellStart"/>
            <w:r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Кировский-</w:t>
            </w:r>
            <w:proofErr w:type="spellStart"/>
            <w:r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80-628-ОП МР-037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4577" w:rsidTr="00174577">
        <w:trPr>
          <w:trHeight w:val="315"/>
        </w:trPr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577" w:rsidRPr="00174577" w:rsidRDefault="00174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577">
              <w:rPr>
                <w:b/>
                <w:bCs/>
                <w:color w:val="000000"/>
                <w:sz w:val="22"/>
                <w:szCs w:val="22"/>
              </w:rPr>
              <w:t>ИТОГО (протяженность дорог по сельсовету):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Pr="00174577" w:rsidRDefault="00174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577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Pr="00174577" w:rsidRDefault="00174577">
            <w:pPr>
              <w:jc w:val="center"/>
              <w:rPr>
                <w:color w:val="000000"/>
                <w:sz w:val="20"/>
                <w:szCs w:val="20"/>
              </w:rPr>
            </w:pPr>
            <w:r w:rsidRPr="001745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Pr="00174577" w:rsidRDefault="00174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577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77" w:rsidRPr="00174577" w:rsidRDefault="00174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577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7" w:rsidRPr="00174577" w:rsidRDefault="00174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5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174577" w:rsidRPr="00174577" w:rsidRDefault="00174577" w:rsidP="00174577">
      <w:pPr>
        <w:ind w:left="10206"/>
        <w:rPr>
          <w:sz w:val="28"/>
          <w:szCs w:val="28"/>
        </w:rPr>
      </w:pPr>
    </w:p>
    <w:sectPr w:rsidR="00174577" w:rsidRPr="00174577" w:rsidSect="00174577">
      <w:pgSz w:w="16838" w:h="11906" w:orient="landscape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06CA9"/>
    <w:rsid w:val="00035D7C"/>
    <w:rsid w:val="00052C40"/>
    <w:rsid w:val="00073655"/>
    <w:rsid w:val="000826E1"/>
    <w:rsid w:val="00085398"/>
    <w:rsid w:val="00093BFB"/>
    <w:rsid w:val="00097C84"/>
    <w:rsid w:val="000A037D"/>
    <w:rsid w:val="000A4777"/>
    <w:rsid w:val="000A5EF1"/>
    <w:rsid w:val="000D2DA7"/>
    <w:rsid w:val="000E009C"/>
    <w:rsid w:val="000E0B67"/>
    <w:rsid w:val="000E4503"/>
    <w:rsid w:val="000E4556"/>
    <w:rsid w:val="000F73DA"/>
    <w:rsid w:val="00100505"/>
    <w:rsid w:val="00123609"/>
    <w:rsid w:val="00124CD5"/>
    <w:rsid w:val="00125EE5"/>
    <w:rsid w:val="00134DB0"/>
    <w:rsid w:val="00152F46"/>
    <w:rsid w:val="00153083"/>
    <w:rsid w:val="001563E6"/>
    <w:rsid w:val="00166EC3"/>
    <w:rsid w:val="00171AC9"/>
    <w:rsid w:val="00174577"/>
    <w:rsid w:val="00195251"/>
    <w:rsid w:val="00195BD5"/>
    <w:rsid w:val="001A3536"/>
    <w:rsid w:val="001A5C70"/>
    <w:rsid w:val="001B6A59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4E8C"/>
    <w:rsid w:val="00226C2A"/>
    <w:rsid w:val="0024553F"/>
    <w:rsid w:val="00256DF3"/>
    <w:rsid w:val="002626AF"/>
    <w:rsid w:val="002642DF"/>
    <w:rsid w:val="0027364C"/>
    <w:rsid w:val="00280CD3"/>
    <w:rsid w:val="0029006A"/>
    <w:rsid w:val="00293FA2"/>
    <w:rsid w:val="002A03BC"/>
    <w:rsid w:val="002B0AB2"/>
    <w:rsid w:val="002C7EC1"/>
    <w:rsid w:val="002E12C8"/>
    <w:rsid w:val="002E7D97"/>
    <w:rsid w:val="0031687E"/>
    <w:rsid w:val="00326CB0"/>
    <w:rsid w:val="003564E0"/>
    <w:rsid w:val="00366D3D"/>
    <w:rsid w:val="00395F5C"/>
    <w:rsid w:val="003A32B4"/>
    <w:rsid w:val="003B1EE4"/>
    <w:rsid w:val="003C684C"/>
    <w:rsid w:val="003D10CA"/>
    <w:rsid w:val="003D27D9"/>
    <w:rsid w:val="003D59DC"/>
    <w:rsid w:val="003E26C6"/>
    <w:rsid w:val="003E541A"/>
    <w:rsid w:val="003F0707"/>
    <w:rsid w:val="003F57F2"/>
    <w:rsid w:val="003F770A"/>
    <w:rsid w:val="00420BFB"/>
    <w:rsid w:val="00430207"/>
    <w:rsid w:val="00431E8B"/>
    <w:rsid w:val="00434D8B"/>
    <w:rsid w:val="00441E21"/>
    <w:rsid w:val="0044468C"/>
    <w:rsid w:val="00477E56"/>
    <w:rsid w:val="004B14D6"/>
    <w:rsid w:val="004B2052"/>
    <w:rsid w:val="004B6B50"/>
    <w:rsid w:val="004D09BA"/>
    <w:rsid w:val="004D6337"/>
    <w:rsid w:val="004E2246"/>
    <w:rsid w:val="004E390B"/>
    <w:rsid w:val="004E3B5B"/>
    <w:rsid w:val="004F0A6D"/>
    <w:rsid w:val="00503B44"/>
    <w:rsid w:val="00522D04"/>
    <w:rsid w:val="0052535C"/>
    <w:rsid w:val="00534092"/>
    <w:rsid w:val="00543E64"/>
    <w:rsid w:val="005500A6"/>
    <w:rsid w:val="00554C2D"/>
    <w:rsid w:val="005564E7"/>
    <w:rsid w:val="00557640"/>
    <w:rsid w:val="00574799"/>
    <w:rsid w:val="0057544C"/>
    <w:rsid w:val="00584754"/>
    <w:rsid w:val="005A3B19"/>
    <w:rsid w:val="005A4BD3"/>
    <w:rsid w:val="005D279D"/>
    <w:rsid w:val="005F3248"/>
    <w:rsid w:val="00610554"/>
    <w:rsid w:val="00612C56"/>
    <w:rsid w:val="006141EE"/>
    <w:rsid w:val="006254A3"/>
    <w:rsid w:val="00627D25"/>
    <w:rsid w:val="006347EF"/>
    <w:rsid w:val="00641488"/>
    <w:rsid w:val="00641A73"/>
    <w:rsid w:val="00644926"/>
    <w:rsid w:val="00651595"/>
    <w:rsid w:val="00662A5E"/>
    <w:rsid w:val="00664891"/>
    <w:rsid w:val="00677487"/>
    <w:rsid w:val="00683D72"/>
    <w:rsid w:val="006B2771"/>
    <w:rsid w:val="006B3940"/>
    <w:rsid w:val="006B7D2C"/>
    <w:rsid w:val="006D4A0C"/>
    <w:rsid w:val="006D5EC0"/>
    <w:rsid w:val="006D6DB8"/>
    <w:rsid w:val="006E351B"/>
    <w:rsid w:val="006E683B"/>
    <w:rsid w:val="00715DAE"/>
    <w:rsid w:val="00724656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18A1"/>
    <w:rsid w:val="007B39F4"/>
    <w:rsid w:val="007B7B0C"/>
    <w:rsid w:val="007E28AC"/>
    <w:rsid w:val="007F2A76"/>
    <w:rsid w:val="007F4F27"/>
    <w:rsid w:val="007F7CAB"/>
    <w:rsid w:val="00806703"/>
    <w:rsid w:val="00814F73"/>
    <w:rsid w:val="008202F5"/>
    <w:rsid w:val="00820C7C"/>
    <w:rsid w:val="00830BDD"/>
    <w:rsid w:val="00842694"/>
    <w:rsid w:val="00847D74"/>
    <w:rsid w:val="00854528"/>
    <w:rsid w:val="0087212C"/>
    <w:rsid w:val="008916DC"/>
    <w:rsid w:val="00895084"/>
    <w:rsid w:val="008A6D72"/>
    <w:rsid w:val="008D1183"/>
    <w:rsid w:val="008E085B"/>
    <w:rsid w:val="008E51BA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00D4"/>
    <w:rsid w:val="009321E6"/>
    <w:rsid w:val="009371EE"/>
    <w:rsid w:val="0095460F"/>
    <w:rsid w:val="0095767B"/>
    <w:rsid w:val="009667C0"/>
    <w:rsid w:val="00973CAF"/>
    <w:rsid w:val="0099122A"/>
    <w:rsid w:val="00997612"/>
    <w:rsid w:val="009B7223"/>
    <w:rsid w:val="009C4ADA"/>
    <w:rsid w:val="009E11FB"/>
    <w:rsid w:val="009E168A"/>
    <w:rsid w:val="009E3BD1"/>
    <w:rsid w:val="009E71A4"/>
    <w:rsid w:val="00A0486F"/>
    <w:rsid w:val="00A118B2"/>
    <w:rsid w:val="00A278A9"/>
    <w:rsid w:val="00A65385"/>
    <w:rsid w:val="00A70680"/>
    <w:rsid w:val="00A73257"/>
    <w:rsid w:val="00A866C6"/>
    <w:rsid w:val="00AA49B1"/>
    <w:rsid w:val="00AA4EBA"/>
    <w:rsid w:val="00AA5B34"/>
    <w:rsid w:val="00AC66E0"/>
    <w:rsid w:val="00AE1BC1"/>
    <w:rsid w:val="00AF1599"/>
    <w:rsid w:val="00AF3357"/>
    <w:rsid w:val="00AF70DB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91800"/>
    <w:rsid w:val="00BB5919"/>
    <w:rsid w:val="00BC3FCA"/>
    <w:rsid w:val="00BC73C0"/>
    <w:rsid w:val="00BD743B"/>
    <w:rsid w:val="00BE156E"/>
    <w:rsid w:val="00BE4977"/>
    <w:rsid w:val="00C02C0A"/>
    <w:rsid w:val="00C05E2E"/>
    <w:rsid w:val="00C20619"/>
    <w:rsid w:val="00C23A94"/>
    <w:rsid w:val="00C27A2A"/>
    <w:rsid w:val="00C34DE3"/>
    <w:rsid w:val="00C51B28"/>
    <w:rsid w:val="00C57AE9"/>
    <w:rsid w:val="00C60CF4"/>
    <w:rsid w:val="00C62763"/>
    <w:rsid w:val="00C67599"/>
    <w:rsid w:val="00C70C42"/>
    <w:rsid w:val="00C85202"/>
    <w:rsid w:val="00CA624B"/>
    <w:rsid w:val="00CA6F69"/>
    <w:rsid w:val="00CC34FC"/>
    <w:rsid w:val="00CD0F6F"/>
    <w:rsid w:val="00CF51BB"/>
    <w:rsid w:val="00D05DA8"/>
    <w:rsid w:val="00D06DAA"/>
    <w:rsid w:val="00D15E68"/>
    <w:rsid w:val="00D178A2"/>
    <w:rsid w:val="00D213CD"/>
    <w:rsid w:val="00D26DD4"/>
    <w:rsid w:val="00D345C6"/>
    <w:rsid w:val="00D35A74"/>
    <w:rsid w:val="00D37709"/>
    <w:rsid w:val="00D41398"/>
    <w:rsid w:val="00D41C2F"/>
    <w:rsid w:val="00D535CD"/>
    <w:rsid w:val="00D57841"/>
    <w:rsid w:val="00D60066"/>
    <w:rsid w:val="00D6030C"/>
    <w:rsid w:val="00D757A9"/>
    <w:rsid w:val="00D9668D"/>
    <w:rsid w:val="00DA22CB"/>
    <w:rsid w:val="00DB4839"/>
    <w:rsid w:val="00DC149D"/>
    <w:rsid w:val="00DC1EEF"/>
    <w:rsid w:val="00DC44A5"/>
    <w:rsid w:val="00DD7706"/>
    <w:rsid w:val="00DE47E2"/>
    <w:rsid w:val="00DE5656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25DBD"/>
    <w:rsid w:val="00E320F4"/>
    <w:rsid w:val="00E51A09"/>
    <w:rsid w:val="00E529ED"/>
    <w:rsid w:val="00E55681"/>
    <w:rsid w:val="00E60294"/>
    <w:rsid w:val="00E657E1"/>
    <w:rsid w:val="00E76D2B"/>
    <w:rsid w:val="00E83661"/>
    <w:rsid w:val="00E94390"/>
    <w:rsid w:val="00EA463B"/>
    <w:rsid w:val="00EB5E1B"/>
    <w:rsid w:val="00EC1539"/>
    <w:rsid w:val="00EC2FF7"/>
    <w:rsid w:val="00EC7E59"/>
    <w:rsid w:val="00ED459D"/>
    <w:rsid w:val="00ED7CE1"/>
    <w:rsid w:val="00EE1B07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6E3"/>
    <w:rsid w:val="00F95AC1"/>
    <w:rsid w:val="00FA0B64"/>
    <w:rsid w:val="00FA79B1"/>
    <w:rsid w:val="00FB6716"/>
    <w:rsid w:val="00FC44C2"/>
    <w:rsid w:val="00FD278D"/>
    <w:rsid w:val="00FE099A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4903-929B-4472-8637-CCDAC12A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16449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74</cp:revision>
  <cp:lastPrinted>2021-12-24T04:59:00Z</cp:lastPrinted>
  <dcterms:created xsi:type="dcterms:W3CDTF">2018-10-18T05:16:00Z</dcterms:created>
  <dcterms:modified xsi:type="dcterms:W3CDTF">2021-12-24T05:12:00Z</dcterms:modified>
</cp:coreProperties>
</file>