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0C36A0" w:rsidRPr="00233448" w:rsidTr="006955FB">
        <w:trPr>
          <w:trHeight w:val="2127"/>
        </w:trPr>
        <w:tc>
          <w:tcPr>
            <w:tcW w:w="4651" w:type="dxa"/>
            <w:hideMark/>
          </w:tcPr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233448">
              <w:rPr>
                <w:rFonts w:ascii="MS Mincho" w:eastAsia="MS Mincho" w:hAnsi="MS Mincho" w:cs="MS Mincho" w:hint="eastAsia"/>
                <w:sz w:val="20"/>
                <w:szCs w:val="20"/>
                <w:lang w:val="be-BY"/>
              </w:rPr>
              <w:t>Ҡ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РЕСПУБЛИКАҺ</w:t>
            </w:r>
            <w:proofErr w:type="gramStart"/>
            <w:r w:rsidRPr="00233448">
              <w:rPr>
                <w:rFonts w:ascii="Cambria" w:eastAsia="Times New Roman" w:hAnsi="Cambria" w:cs="Cambria"/>
                <w:sz w:val="20"/>
                <w:szCs w:val="20"/>
              </w:rPr>
              <w:t>Ы</w:t>
            </w:r>
            <w:proofErr w:type="gramEnd"/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 РАЙОНЫ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 РАЙОНЫНЫҢ 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ОЛО ТЕЛӘК АУЫЛ СОВЕТЫ</w:t>
            </w:r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АУЫЛ  БИЛӘМӘҺЕ  СОВЕТЫ </w:t>
            </w:r>
          </w:p>
          <w:p w:rsidR="000C36A0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0C36A0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ИГЛИН РАЙОНЫ</w:t>
            </w:r>
          </w:p>
          <w:p w:rsidR="006955FB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0C36A0" w:rsidRPr="00233448" w:rsidRDefault="000C36A0" w:rsidP="006955FB">
            <w:pPr>
              <w:spacing w:after="0"/>
              <w:rPr>
                <w:rFonts w:ascii="Calibri" w:eastAsia="Calibri" w:hAnsi="Calibri" w:cs="Times New Roman"/>
              </w:rPr>
            </w:pPr>
            <w:r w:rsidRPr="0023344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3BF5212" wp14:editId="0DBC812A">
                  <wp:extent cx="723265" cy="818515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FB" w:rsidRPr="00233448" w:rsidRDefault="006955FB" w:rsidP="006955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hideMark/>
          </w:tcPr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УЛУ-ТЕЛЯКСКИЙ СЕЛЬСОВЕТ   МУНИЦИПАЛЬНОГО РАЙОНА </w:t>
            </w:r>
          </w:p>
          <w:p w:rsidR="000C36A0" w:rsidRPr="00233448" w:rsidRDefault="000C36A0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 РАЙОН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 БАШКОРТОСТАН</w:t>
            </w:r>
          </w:p>
          <w:p w:rsidR="000C36A0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6955FB" w:rsidRPr="00233448" w:rsidRDefault="000C36A0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0C36A0" w:rsidRPr="00233448" w:rsidRDefault="00E20B41" w:rsidP="000C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pict>
          <v:line id="_x0000_s1058" style="position:absolute;left:0;text-align:left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<v:stroke linestyle="thickThin"/>
          </v:line>
        </w:pict>
      </w:r>
    </w:p>
    <w:p w:rsidR="000C36A0" w:rsidRPr="00233448" w:rsidRDefault="000C36A0" w:rsidP="000C36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48">
        <w:rPr>
          <w:rFonts w:ascii="MS Mincho" w:eastAsia="MS Mincho" w:hAnsi="MS Mincho" w:cs="MS Mincho" w:hint="eastAsia"/>
          <w:b/>
          <w:sz w:val="28"/>
          <w:szCs w:val="28"/>
          <w:lang w:val="be-BY"/>
        </w:rPr>
        <w:tab/>
        <w:t xml:space="preserve">  Ҡ</w:t>
      </w:r>
      <w:r w:rsidRPr="00233448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1F5E84" w:rsidRDefault="001F5E84" w:rsidP="001F5E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май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382                            25 мая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C36A0" w:rsidRPr="00233448" w:rsidRDefault="000C36A0" w:rsidP="000C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E84" w:rsidRDefault="001F5E84" w:rsidP="001F5E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</w:p>
    <w:p w:rsidR="001F5E84" w:rsidRPr="00CA715F" w:rsidRDefault="001F5E84" w:rsidP="001F5E84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b/>
          <w:sz w:val="28"/>
          <w:szCs w:val="28"/>
        </w:rPr>
        <w:t>23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5E84" w:rsidRPr="00CA715F" w:rsidRDefault="001F5E84" w:rsidP="001F5E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5E84" w:rsidRDefault="001F5E84" w:rsidP="001F5E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CA715F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1F5E84" w:rsidRDefault="001F5E84" w:rsidP="001F5E8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5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 xml:space="preserve">л: </w:t>
      </w:r>
    </w:p>
    <w:p w:rsidR="001F5E84" w:rsidRPr="00CA715F" w:rsidRDefault="001F5E84" w:rsidP="001F5E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sz w:val="28"/>
          <w:szCs w:val="28"/>
        </w:rPr>
        <w:t>23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1F5E84" w:rsidRPr="00DE0C42" w:rsidRDefault="001F5E84" w:rsidP="001F5E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0C42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1F5E84" w:rsidRDefault="001F5E84" w:rsidP="001F5E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0C36A0" w:rsidRPr="00233448" w:rsidRDefault="000C36A0" w:rsidP="000C3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A0" w:rsidRPr="00233448" w:rsidRDefault="000C36A0" w:rsidP="000C3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A0" w:rsidRPr="00233448" w:rsidRDefault="000C36A0" w:rsidP="000C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448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 поселения </w:t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233448">
        <w:rPr>
          <w:rFonts w:ascii="Times New Roman" w:eastAsia="Times New Roman" w:hAnsi="Times New Roman" w:cs="Times New Roman"/>
          <w:sz w:val="28"/>
          <w:szCs w:val="28"/>
        </w:rPr>
        <w:t>Р.Р.Чингизов</w:t>
      </w:r>
      <w:proofErr w:type="spellEnd"/>
    </w:p>
    <w:p w:rsidR="000C36A0" w:rsidRPr="00233448" w:rsidRDefault="000C36A0" w:rsidP="000C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3AF" w:rsidRPr="009963AF" w:rsidRDefault="009963AF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509C" w:rsidRDefault="00A5509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A0D2C" w:rsidRDefault="001A0D2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A0D2C" w:rsidRDefault="001A0D2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A0D2C" w:rsidRDefault="001A0D2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86DD3" w:rsidRDefault="00686DD3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86DD3" w:rsidRDefault="00686DD3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86DD3" w:rsidRPr="001A6D5D" w:rsidRDefault="00686DD3" w:rsidP="00686DD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686DD3" w:rsidRPr="001A6D5D" w:rsidRDefault="00686DD3" w:rsidP="00686DD3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1A6D5D">
        <w:rPr>
          <w:rFonts w:ascii="Times New Roman" w:hAnsi="Times New Roman"/>
        </w:rPr>
        <w:t xml:space="preserve"> Совета сельского поселения </w:t>
      </w:r>
    </w:p>
    <w:p w:rsidR="00686DD3" w:rsidRPr="001A6D5D" w:rsidRDefault="00686DD3" w:rsidP="00686DD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686DD3" w:rsidRDefault="00686DD3" w:rsidP="00686DD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686DD3" w:rsidRPr="001A6D5D" w:rsidRDefault="00686DD3" w:rsidP="00686DD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686DD3" w:rsidRDefault="00686DD3" w:rsidP="00686DD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25 мая </w:t>
      </w:r>
      <w:r w:rsidRPr="001A6D5D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1A6D5D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382</w:t>
      </w:r>
    </w:p>
    <w:p w:rsidR="00686DD3" w:rsidRDefault="00686DD3" w:rsidP="00686DD3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126"/>
        <w:gridCol w:w="2268"/>
        <w:gridCol w:w="1985"/>
      </w:tblGrid>
      <w:tr w:rsidR="00686DD3" w:rsidTr="006955FB">
        <w:trPr>
          <w:trHeight w:val="40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DD3" w:rsidRDefault="00686DD3" w:rsidP="006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1 квартал  2023 год</w:t>
            </w:r>
          </w:p>
        </w:tc>
      </w:tr>
      <w:tr w:rsidR="00686DD3" w:rsidTr="006955FB">
        <w:trPr>
          <w:trHeight w:val="2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86DD3" w:rsidRDefault="00686DD3" w:rsidP="0069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6DD3" w:rsidRDefault="00686DD3" w:rsidP="0069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DD3" w:rsidRDefault="00686DD3" w:rsidP="0069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6DD3" w:rsidRDefault="00686DD3" w:rsidP="0069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</w:tc>
      </w:tr>
    </w:tbl>
    <w:p w:rsidR="00686DD3" w:rsidRDefault="00686DD3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01"/>
        <w:gridCol w:w="1984"/>
        <w:gridCol w:w="2127"/>
        <w:gridCol w:w="2268"/>
      </w:tblGrid>
      <w:tr w:rsidR="00DF34DF" w:rsidRPr="00DF34DF" w:rsidTr="00DF34DF">
        <w:trPr>
          <w:trHeight w:val="402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на  2023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1 квартал 2023 года</w:t>
            </w:r>
          </w:p>
        </w:tc>
      </w:tr>
      <w:tr w:rsidR="00DF34DF" w:rsidRPr="00DF34DF" w:rsidTr="00DF34DF">
        <w:trPr>
          <w:trHeight w:val="402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9 288 164,00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2 137 793,30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1 01 02 000 01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124 013,61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1 05 03 010 01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1 06 01 030 10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-9 353,09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1 06 06 033 10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36 935,35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  <w:proofErr w:type="spellStart"/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1 06 06 043 10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-9 326,80</w:t>
            </w:r>
          </w:p>
        </w:tc>
      </w:tr>
      <w:tr w:rsidR="00DF34DF" w:rsidRPr="00DF34DF" w:rsidTr="00DF34D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1 08 04 020 01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6 150,00</w:t>
            </w:r>
          </w:p>
        </w:tc>
      </w:tr>
      <w:tr w:rsidR="00DF34DF" w:rsidRPr="00DF34DF" w:rsidTr="00DF34D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1 09 04 053 10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1 11 05 013 05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29 907,26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1 11 05 035 10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68 252,60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1 11 05 075 10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25 557,78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1 16 02 000 02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1 13 02 995 10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1 14 02 050 10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2 02 16 001 10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1 242 165,00</w:t>
            </w:r>
          </w:p>
        </w:tc>
      </w:tr>
      <w:tr w:rsidR="00DF34DF" w:rsidRPr="00DF34DF" w:rsidTr="00DF34DF">
        <w:trPr>
          <w:trHeight w:val="7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2 02 29 998 00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79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2 02 35 118 10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73 491,00</w:t>
            </w:r>
          </w:p>
        </w:tc>
      </w:tr>
      <w:tr w:rsidR="00DF34DF" w:rsidRPr="00DF34DF" w:rsidTr="00DF34DF">
        <w:trPr>
          <w:trHeight w:val="79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2 02 40 014 10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F34DF" w:rsidRPr="00DF34DF" w:rsidTr="00DF34DF">
        <w:trPr>
          <w:trHeight w:val="79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2 02 49 999 10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F34DF" w:rsidRPr="00DF34DF" w:rsidTr="00DF34DF">
        <w:trPr>
          <w:trHeight w:val="79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2 02 90 054 10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402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9 288 164,00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2 014 957,06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главы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204 900,00</w:t>
            </w:r>
          </w:p>
        </w:tc>
      </w:tr>
      <w:tr w:rsidR="00DF34DF" w:rsidRPr="00DF34DF" w:rsidTr="00DF34DF">
        <w:trPr>
          <w:trHeight w:val="402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оплата труда (ст.211)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148 310,79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аппарата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853 449,64</w:t>
            </w:r>
          </w:p>
        </w:tc>
      </w:tr>
      <w:tr w:rsidR="00DF34DF" w:rsidRPr="00DF34DF" w:rsidTr="00DF34DF">
        <w:trPr>
          <w:trHeight w:val="402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F34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том числе оплата труда муниципальных служащих (ст.211)*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259 488,72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59 577,26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138 449,40</w:t>
            </w:r>
          </w:p>
        </w:tc>
      </w:tr>
      <w:tr w:rsidR="00DF34DF" w:rsidRPr="00DF34DF" w:rsidTr="00DF34DF">
        <w:trPr>
          <w:trHeight w:val="79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362 073,68</w:t>
            </w:r>
          </w:p>
        </w:tc>
      </w:tr>
      <w:tr w:rsidR="00DF34DF" w:rsidRPr="00DF34DF" w:rsidTr="00DF34D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2 956,41</w:t>
            </w:r>
          </w:p>
        </w:tc>
      </w:tr>
      <w:tr w:rsidR="00DF34DF" w:rsidRPr="00DF34DF" w:rsidTr="00DF34D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383 550,67</w:t>
            </w:r>
          </w:p>
        </w:tc>
      </w:tr>
      <w:tr w:rsidR="00DF34DF" w:rsidRPr="00DF34DF" w:rsidTr="00DF34D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ораны</w:t>
            </w:r>
            <w:proofErr w:type="spellEnd"/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F34DF" w:rsidRPr="00DF34DF" w:rsidTr="00DF34D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F34DF" w:rsidRPr="00DF34DF" w:rsidTr="00DF34DF">
        <w:trPr>
          <w:trHeight w:val="402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122 836,24</w:t>
            </w:r>
          </w:p>
        </w:tc>
      </w:tr>
      <w:tr w:rsidR="00DF34DF" w:rsidRPr="00DF34DF" w:rsidTr="00D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34DF" w:rsidRPr="00DF34DF" w:rsidTr="00DF34DF">
        <w:trPr>
          <w:trHeight w:val="6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DF" w:rsidRPr="00DF34DF" w:rsidRDefault="00DF34DF" w:rsidP="00DF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4DF">
              <w:rPr>
                <w:rFonts w:ascii="Times New Roman" w:eastAsia="Times New Roman" w:hAnsi="Times New Roman" w:cs="Times New Roman"/>
                <w:color w:val="000000"/>
              </w:rPr>
              <w:t>* численность муниципальных служащих - 4  человек</w:t>
            </w:r>
          </w:p>
        </w:tc>
      </w:tr>
    </w:tbl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34DF" w:rsidRDefault="00DF34DF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F34DF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41" w:rsidRDefault="00E20B41" w:rsidP="009759AA">
      <w:pPr>
        <w:spacing w:after="0" w:line="240" w:lineRule="auto"/>
      </w:pPr>
      <w:r>
        <w:separator/>
      </w:r>
    </w:p>
  </w:endnote>
  <w:endnote w:type="continuationSeparator" w:id="0">
    <w:p w:rsidR="00E20B41" w:rsidRDefault="00E20B41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41" w:rsidRDefault="00E20B41" w:rsidP="009759AA">
      <w:pPr>
        <w:spacing w:after="0" w:line="240" w:lineRule="auto"/>
      </w:pPr>
      <w:r>
        <w:separator/>
      </w:r>
    </w:p>
  </w:footnote>
  <w:footnote w:type="continuationSeparator" w:id="0">
    <w:p w:rsidR="00E20B41" w:rsidRDefault="00E20B41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36A0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5E2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8A1"/>
    <w:rsid w:val="00693578"/>
    <w:rsid w:val="00694645"/>
    <w:rsid w:val="00695213"/>
    <w:rsid w:val="006955FB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0CA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378EB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FC3"/>
    <w:rsid w:val="00CA4D9E"/>
    <w:rsid w:val="00CA5436"/>
    <w:rsid w:val="00CB3B32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365F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44AF7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0B41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07EA9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5CC2"/>
    <w:rsid w:val="00FF5FDE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D628-4ED3-489C-9ECF-87278F3A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345</cp:revision>
  <cp:lastPrinted>2023-06-01T06:50:00Z</cp:lastPrinted>
  <dcterms:created xsi:type="dcterms:W3CDTF">2021-07-12T11:46:00Z</dcterms:created>
  <dcterms:modified xsi:type="dcterms:W3CDTF">2023-06-02T07:02:00Z</dcterms:modified>
</cp:coreProperties>
</file>