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D0370" w:rsidRPr="00E87576" w:rsidRDefault="001363AE" w:rsidP="00213998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39D5139D" wp14:editId="3E5E4F4B">
                  <wp:extent cx="627320" cy="733646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DD6C4B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81" style="position:absolute;left:0;text-align:left;z-index:25172889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0A738A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 w:rsidR="00AA51A5">
        <w:rPr>
          <w:b/>
          <w:szCs w:val="28"/>
        </w:rPr>
        <w:t xml:space="preserve">                                                     </w:t>
      </w:r>
      <w:r w:rsidRPr="003A0D94">
        <w:rPr>
          <w:b/>
          <w:szCs w:val="28"/>
        </w:rPr>
        <w:t xml:space="preserve">                  РЕШЕНИЕ</w:t>
      </w:r>
    </w:p>
    <w:p w:rsidR="000A738A" w:rsidRPr="00BB39A0" w:rsidRDefault="000A738A" w:rsidP="000A738A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AA51A5" w:rsidRDefault="00B128E1" w:rsidP="00AA51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декабрь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56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0" w:rsidRPr="000D2048" w:rsidRDefault="005D7E75" w:rsidP="0028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48">
        <w:rPr>
          <w:rFonts w:ascii="Times New Roman" w:hAnsi="Times New Roman" w:cs="Times New Roman"/>
          <w:b/>
          <w:sz w:val="28"/>
          <w:szCs w:val="28"/>
        </w:rPr>
        <w:t xml:space="preserve">Об увековечивании </w:t>
      </w:r>
      <w:proofErr w:type="gramStart"/>
      <w:r w:rsidRPr="000D2048">
        <w:rPr>
          <w:rFonts w:ascii="Times New Roman" w:hAnsi="Times New Roman" w:cs="Times New Roman"/>
          <w:b/>
          <w:sz w:val="28"/>
          <w:szCs w:val="28"/>
        </w:rPr>
        <w:t>памяти Медведева Максима Михайловича</w:t>
      </w:r>
      <w:r w:rsidR="000D2048" w:rsidRPr="000D2048">
        <w:rPr>
          <w:rFonts w:ascii="Times New Roman" w:hAnsi="Times New Roman" w:cs="Times New Roman"/>
          <w:b/>
          <w:sz w:val="28"/>
          <w:szCs w:val="28"/>
        </w:rPr>
        <w:t xml:space="preserve"> сержанта контрактной</w:t>
      </w:r>
      <w:proofErr w:type="gramEnd"/>
      <w:r w:rsidR="000D2048" w:rsidRPr="000D2048">
        <w:rPr>
          <w:rFonts w:ascii="Times New Roman" w:hAnsi="Times New Roman" w:cs="Times New Roman"/>
          <w:b/>
          <w:sz w:val="28"/>
          <w:szCs w:val="28"/>
        </w:rPr>
        <w:t xml:space="preserve"> службы, погибшего при исполнении  при исполнении </w:t>
      </w:r>
      <w:r w:rsidR="0028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48" w:rsidRPr="000D2048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="0028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48" w:rsidRPr="000D2048">
        <w:rPr>
          <w:rFonts w:ascii="Times New Roman" w:hAnsi="Times New Roman" w:cs="Times New Roman"/>
          <w:b/>
          <w:sz w:val="28"/>
          <w:szCs w:val="28"/>
        </w:rPr>
        <w:t>военной службы во время проведения специальной вое</w:t>
      </w:r>
      <w:r w:rsidR="00285973">
        <w:rPr>
          <w:rFonts w:ascii="Times New Roman" w:hAnsi="Times New Roman" w:cs="Times New Roman"/>
          <w:b/>
          <w:sz w:val="28"/>
          <w:szCs w:val="28"/>
        </w:rPr>
        <w:t>н</w:t>
      </w:r>
      <w:r w:rsidR="000D2048" w:rsidRPr="000D2048">
        <w:rPr>
          <w:rFonts w:ascii="Times New Roman" w:hAnsi="Times New Roman" w:cs="Times New Roman"/>
          <w:b/>
          <w:sz w:val="28"/>
          <w:szCs w:val="28"/>
        </w:rPr>
        <w:t xml:space="preserve">ной операции </w:t>
      </w:r>
      <w:r w:rsidR="00285973">
        <w:rPr>
          <w:rFonts w:ascii="Times New Roman" w:hAnsi="Times New Roman" w:cs="Times New Roman"/>
          <w:b/>
          <w:sz w:val="28"/>
          <w:szCs w:val="28"/>
        </w:rPr>
        <w:t>н</w:t>
      </w:r>
      <w:r w:rsidR="000D2048" w:rsidRPr="000D2048">
        <w:rPr>
          <w:rFonts w:ascii="Times New Roman" w:hAnsi="Times New Roman" w:cs="Times New Roman"/>
          <w:b/>
          <w:sz w:val="28"/>
          <w:szCs w:val="28"/>
        </w:rPr>
        <w:t>а</w:t>
      </w:r>
      <w:r w:rsidR="00285973">
        <w:rPr>
          <w:rFonts w:ascii="Times New Roman" w:hAnsi="Times New Roman" w:cs="Times New Roman"/>
          <w:b/>
          <w:sz w:val="28"/>
          <w:szCs w:val="28"/>
        </w:rPr>
        <w:t xml:space="preserve"> территории Украины</w:t>
      </w:r>
    </w:p>
    <w:p w:rsidR="007D0370" w:rsidRPr="00847FDF" w:rsidRDefault="007D0370" w:rsidP="007D0370">
      <w:pPr>
        <w:pStyle w:val="3"/>
        <w:ind w:left="284"/>
        <w:jc w:val="center"/>
        <w:rPr>
          <w:b/>
          <w:sz w:val="24"/>
          <w:szCs w:val="24"/>
        </w:rPr>
      </w:pPr>
    </w:p>
    <w:p w:rsidR="00285973" w:rsidRDefault="007D0370" w:rsidP="0028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97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85973" w:rsidRPr="00285973">
        <w:rPr>
          <w:rFonts w:ascii="Times New Roman" w:hAnsi="Times New Roman" w:cs="Times New Roman"/>
          <w:sz w:val="28"/>
          <w:szCs w:val="28"/>
        </w:rPr>
        <w:t>целях</w:t>
      </w:r>
      <w:r w:rsidR="00285973" w:rsidRPr="0028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73" w:rsidRPr="00285973">
        <w:rPr>
          <w:rFonts w:ascii="Times New Roman" w:hAnsi="Times New Roman" w:cs="Times New Roman"/>
          <w:sz w:val="28"/>
          <w:szCs w:val="28"/>
        </w:rPr>
        <w:t>увековечивания памяти военнослужащ</w:t>
      </w:r>
      <w:r w:rsidR="00285973">
        <w:rPr>
          <w:rFonts w:ascii="Times New Roman" w:hAnsi="Times New Roman" w:cs="Times New Roman"/>
          <w:sz w:val="28"/>
          <w:szCs w:val="28"/>
        </w:rPr>
        <w:t>его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285973">
        <w:rPr>
          <w:rFonts w:ascii="Times New Roman" w:hAnsi="Times New Roman" w:cs="Times New Roman"/>
          <w:sz w:val="28"/>
          <w:szCs w:val="28"/>
        </w:rPr>
        <w:t xml:space="preserve">его </w:t>
      </w:r>
      <w:r w:rsidR="00285973" w:rsidRPr="00285973">
        <w:rPr>
          <w:rFonts w:ascii="Times New Roman" w:hAnsi="Times New Roman" w:cs="Times New Roman"/>
          <w:sz w:val="28"/>
          <w:szCs w:val="28"/>
        </w:rPr>
        <w:t>при</w:t>
      </w:r>
      <w:r w:rsidR="00285973">
        <w:rPr>
          <w:rFonts w:ascii="Times New Roman" w:hAnsi="Times New Roman" w:cs="Times New Roman"/>
          <w:sz w:val="28"/>
          <w:szCs w:val="28"/>
        </w:rPr>
        <w:t xml:space="preserve"> </w:t>
      </w:r>
      <w:r w:rsidR="00285973" w:rsidRPr="00285973">
        <w:rPr>
          <w:rFonts w:ascii="Times New Roman" w:hAnsi="Times New Roman" w:cs="Times New Roman"/>
          <w:sz w:val="28"/>
          <w:szCs w:val="28"/>
        </w:rPr>
        <w:t>исполнении обязанностей военной службы во время проведени</w:t>
      </w:r>
      <w:r w:rsidR="00285973">
        <w:rPr>
          <w:rFonts w:ascii="Times New Roman" w:hAnsi="Times New Roman" w:cs="Times New Roman"/>
          <w:sz w:val="28"/>
          <w:szCs w:val="28"/>
        </w:rPr>
        <w:t>я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285973">
        <w:rPr>
          <w:rFonts w:ascii="Times New Roman" w:hAnsi="Times New Roman" w:cs="Times New Roman"/>
          <w:sz w:val="28"/>
          <w:szCs w:val="28"/>
        </w:rPr>
        <w:t>ль</w:t>
      </w:r>
      <w:r w:rsidR="00285973" w:rsidRPr="00285973">
        <w:rPr>
          <w:rFonts w:ascii="Times New Roman" w:hAnsi="Times New Roman" w:cs="Times New Roman"/>
          <w:sz w:val="28"/>
          <w:szCs w:val="28"/>
        </w:rPr>
        <w:t>ной</w:t>
      </w:r>
      <w:r w:rsidR="00285973">
        <w:rPr>
          <w:rFonts w:ascii="Times New Roman" w:hAnsi="Times New Roman" w:cs="Times New Roman"/>
          <w:sz w:val="28"/>
          <w:szCs w:val="28"/>
        </w:rPr>
        <w:t xml:space="preserve"> </w:t>
      </w:r>
      <w:r w:rsidR="00285973" w:rsidRPr="00285973">
        <w:rPr>
          <w:rFonts w:ascii="Times New Roman" w:hAnsi="Times New Roman" w:cs="Times New Roman"/>
          <w:sz w:val="28"/>
          <w:szCs w:val="28"/>
        </w:rPr>
        <w:t>военной операц</w:t>
      </w:r>
      <w:r w:rsidR="00285973">
        <w:rPr>
          <w:rFonts w:ascii="Times New Roman" w:hAnsi="Times New Roman" w:cs="Times New Roman"/>
          <w:sz w:val="28"/>
          <w:szCs w:val="28"/>
        </w:rPr>
        <w:t xml:space="preserve">ии 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285973">
        <w:rPr>
          <w:rFonts w:ascii="Times New Roman" w:hAnsi="Times New Roman" w:cs="Times New Roman"/>
          <w:sz w:val="28"/>
          <w:szCs w:val="28"/>
        </w:rPr>
        <w:t>и</w:t>
      </w:r>
      <w:r w:rsidR="00285973" w:rsidRPr="00285973">
        <w:rPr>
          <w:rFonts w:ascii="Times New Roman" w:hAnsi="Times New Roman" w:cs="Times New Roman"/>
          <w:sz w:val="28"/>
          <w:szCs w:val="28"/>
        </w:rPr>
        <w:t>и Украины, рассмотре</w:t>
      </w:r>
      <w:r w:rsidR="00285973">
        <w:rPr>
          <w:rFonts w:ascii="Times New Roman" w:hAnsi="Times New Roman" w:cs="Times New Roman"/>
          <w:sz w:val="28"/>
          <w:szCs w:val="28"/>
        </w:rPr>
        <w:t>в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ходатайство трудового</w:t>
      </w:r>
      <w:r w:rsidR="00285973">
        <w:rPr>
          <w:rFonts w:ascii="Times New Roman" w:hAnsi="Times New Roman" w:cs="Times New Roman"/>
          <w:sz w:val="28"/>
          <w:szCs w:val="28"/>
        </w:rPr>
        <w:t xml:space="preserve"> 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285973">
        <w:rPr>
          <w:rFonts w:ascii="Times New Roman" w:hAnsi="Times New Roman" w:cs="Times New Roman"/>
          <w:sz w:val="28"/>
          <w:szCs w:val="28"/>
        </w:rPr>
        <w:t xml:space="preserve"> МБОУ СОШ  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с. </w:t>
      </w:r>
      <w:r w:rsidR="00285973">
        <w:rPr>
          <w:rFonts w:ascii="Times New Roman" w:hAnsi="Times New Roman" w:cs="Times New Roman"/>
          <w:sz w:val="28"/>
          <w:szCs w:val="28"/>
        </w:rPr>
        <w:t>Улу-Теляк</w:t>
      </w:r>
      <w:r w:rsidR="00285973" w:rsidRPr="0028597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285973">
        <w:rPr>
          <w:rFonts w:ascii="Times New Roman" w:hAnsi="Times New Roman" w:cs="Times New Roman"/>
          <w:sz w:val="28"/>
          <w:szCs w:val="28"/>
        </w:rPr>
        <w:t>В.Лесунова</w:t>
      </w:r>
      <w:proofErr w:type="spellEnd"/>
      <w:r w:rsidRPr="00285973">
        <w:rPr>
          <w:rFonts w:ascii="Times New Roman" w:hAnsi="Times New Roman" w:cs="Times New Roman"/>
          <w:sz w:val="28"/>
          <w:szCs w:val="28"/>
        </w:rPr>
        <w:t>, Совет сельского поселения Улу-</w:t>
      </w:r>
      <w:proofErr w:type="spellStart"/>
      <w:r w:rsidRPr="0028597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859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47FD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47FD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D0370" w:rsidRPr="00285973" w:rsidRDefault="007D0370" w:rsidP="0028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FDF">
        <w:rPr>
          <w:rFonts w:ascii="Times New Roman" w:hAnsi="Times New Roman"/>
          <w:sz w:val="28"/>
          <w:szCs w:val="28"/>
        </w:rPr>
        <w:t>р</w:t>
      </w:r>
      <w:proofErr w:type="gramEnd"/>
      <w:r w:rsidR="00285973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е</w:t>
      </w:r>
      <w:r w:rsidR="00285973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ш</w:t>
      </w:r>
      <w:r w:rsidR="00285973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и</w:t>
      </w:r>
      <w:r w:rsidR="00285973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л:</w:t>
      </w:r>
    </w:p>
    <w:p w:rsidR="00977AB7" w:rsidRPr="00977AB7" w:rsidRDefault="007D0370" w:rsidP="00977AB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AB7">
        <w:rPr>
          <w:rFonts w:ascii="Times New Roman" w:hAnsi="Times New Roman" w:cs="Times New Roman"/>
          <w:sz w:val="28"/>
          <w:szCs w:val="28"/>
        </w:rPr>
        <w:tab/>
      </w:r>
      <w:r w:rsidR="00977AB7">
        <w:rPr>
          <w:rFonts w:ascii="Times New Roman" w:hAnsi="Times New Roman" w:cs="Times New Roman"/>
          <w:sz w:val="28"/>
          <w:szCs w:val="28"/>
        </w:rPr>
        <w:tab/>
      </w:r>
      <w:r w:rsidRPr="00977AB7">
        <w:rPr>
          <w:rFonts w:ascii="Times New Roman" w:hAnsi="Times New Roman" w:cs="Times New Roman"/>
          <w:sz w:val="28"/>
          <w:szCs w:val="28"/>
        </w:rPr>
        <w:t>1.</w:t>
      </w:r>
      <w:r w:rsidR="00977AB7" w:rsidRPr="00977AB7">
        <w:rPr>
          <w:rFonts w:ascii="Times New Roman" w:hAnsi="Times New Roman" w:cs="Times New Roman"/>
          <w:sz w:val="28"/>
          <w:szCs w:val="28"/>
        </w:rPr>
        <w:t>Увековечить память Медведева Максима Михайловича</w:t>
      </w:r>
      <w:r w:rsidR="00977AB7">
        <w:rPr>
          <w:rFonts w:ascii="Times New Roman" w:hAnsi="Times New Roman" w:cs="Times New Roman"/>
          <w:sz w:val="28"/>
          <w:szCs w:val="28"/>
        </w:rPr>
        <w:t>,</w:t>
      </w:r>
      <w:r w:rsidR="00977AB7" w:rsidRPr="00977AB7">
        <w:rPr>
          <w:rFonts w:ascii="Times New Roman" w:hAnsi="Times New Roman" w:cs="Times New Roman"/>
          <w:sz w:val="28"/>
          <w:szCs w:val="28"/>
        </w:rPr>
        <w:t xml:space="preserve"> сержанта контрактной службы, погибшего при исполнении  обязанностей военной службы во время проведения специальной военной операции на территории Украины </w:t>
      </w:r>
      <w:r w:rsidR="00977AB7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977AB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77AB7">
        <w:rPr>
          <w:rFonts w:ascii="Times New Roman" w:hAnsi="Times New Roman" w:cs="Times New Roman"/>
          <w:sz w:val="28"/>
          <w:szCs w:val="28"/>
        </w:rPr>
        <w:t>у</w:t>
      </w:r>
      <w:r w:rsidR="00977AB7" w:rsidRPr="00977AB7">
        <w:rPr>
          <w:rFonts w:ascii="Times New Roman" w:hAnsi="Times New Roman" w:cs="Times New Roman"/>
          <w:sz w:val="28"/>
          <w:szCs w:val="28"/>
        </w:rPr>
        <w:t xml:space="preserve">становки мемориальной доски на фасаде здания </w:t>
      </w:r>
      <w:r w:rsidR="00977AB7">
        <w:rPr>
          <w:rFonts w:ascii="Times New Roman" w:hAnsi="Times New Roman" w:cs="Times New Roman"/>
          <w:sz w:val="28"/>
          <w:szCs w:val="28"/>
        </w:rPr>
        <w:t xml:space="preserve">МБОУ СОШ  </w:t>
      </w:r>
      <w:r w:rsidR="00977AB7" w:rsidRPr="00285973">
        <w:rPr>
          <w:rFonts w:ascii="Times New Roman" w:hAnsi="Times New Roman" w:cs="Times New Roman"/>
          <w:sz w:val="28"/>
          <w:szCs w:val="28"/>
        </w:rPr>
        <w:t xml:space="preserve"> с. </w:t>
      </w:r>
      <w:r w:rsidR="00977AB7">
        <w:rPr>
          <w:rFonts w:ascii="Times New Roman" w:hAnsi="Times New Roman" w:cs="Times New Roman"/>
          <w:sz w:val="28"/>
          <w:szCs w:val="28"/>
        </w:rPr>
        <w:t>Улу-Теляк</w:t>
      </w:r>
      <w:r w:rsidR="00977AB7" w:rsidRPr="0028597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977AB7">
        <w:rPr>
          <w:rFonts w:ascii="Times New Roman" w:hAnsi="Times New Roman" w:cs="Times New Roman"/>
          <w:sz w:val="28"/>
          <w:szCs w:val="28"/>
        </w:rPr>
        <w:t>В.Лесунова</w:t>
      </w:r>
      <w:proofErr w:type="spellEnd"/>
      <w:r w:rsidR="00977AB7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977A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7AB7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977AB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77AB7" w:rsidRPr="00977AB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77AB7" w:rsidRPr="00977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D0370" w:rsidRPr="00847FDF" w:rsidRDefault="00977AB7" w:rsidP="00977AB7">
      <w:pPr>
        <w:tabs>
          <w:tab w:val="left" w:pos="709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370">
        <w:rPr>
          <w:rFonts w:ascii="Times New Roman" w:hAnsi="Times New Roman" w:cs="Times New Roman"/>
          <w:sz w:val="28"/>
          <w:szCs w:val="28"/>
        </w:rPr>
        <w:t xml:space="preserve">2. </w:t>
      </w:r>
      <w:r w:rsidR="007D0370" w:rsidRPr="00847FD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7D0370">
        <w:rPr>
          <w:rFonts w:ascii="Times New Roman" w:hAnsi="Times New Roman"/>
          <w:sz w:val="28"/>
          <w:szCs w:val="28"/>
        </w:rPr>
        <w:t>Улу-</w:t>
      </w:r>
      <w:proofErr w:type="spellStart"/>
      <w:r w:rsidR="007D0370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D0370" w:rsidRPr="00847F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-Теляк, ул.Ленина,14а </w:t>
      </w:r>
      <w:r w:rsidR="007D0370" w:rsidRPr="00DE0C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D0370" w:rsidRPr="00DE0C42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7D0370" w:rsidRPr="00DE0C42">
        <w:rPr>
          <w:rFonts w:ascii="Times New Roman" w:hAnsi="Times New Roman"/>
          <w:sz w:val="28"/>
          <w:szCs w:val="28"/>
        </w:rPr>
        <w:t xml:space="preserve"> сельского поселения Улу-</w:t>
      </w:r>
      <w:proofErr w:type="spellStart"/>
      <w:r w:rsidR="007D0370"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D0370" w:rsidRPr="00DE0C42">
        <w:rPr>
          <w:rFonts w:ascii="Times New Roman" w:hAnsi="Times New Roman"/>
          <w:sz w:val="28"/>
          <w:szCs w:val="28"/>
        </w:rPr>
        <w:t xml:space="preserve"> сельсовет </w:t>
      </w:r>
      <w:r w:rsidRPr="00977AB7">
        <w:rPr>
          <w:rFonts w:ascii="Times New Roman" w:hAnsi="Times New Roman"/>
          <w:sz w:val="28"/>
          <w:szCs w:val="28"/>
        </w:rPr>
        <w:t xml:space="preserve">https://ulutelyak.ru/ </w:t>
      </w:r>
      <w:r w:rsidR="007D0370" w:rsidRPr="00DE0C4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7D0370" w:rsidRPr="00847FDF">
        <w:rPr>
          <w:rFonts w:ascii="Times New Roman" w:hAnsi="Times New Roman" w:cs="Times New Roman"/>
          <w:sz w:val="28"/>
          <w:szCs w:val="28"/>
        </w:rPr>
        <w:t>.</w:t>
      </w:r>
    </w:p>
    <w:p w:rsidR="007D0370" w:rsidRPr="00847FDF" w:rsidRDefault="007D0370" w:rsidP="00977AB7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b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</w:t>
      </w:r>
      <w:r w:rsidR="00977AB7">
        <w:rPr>
          <w:rFonts w:ascii="Times New Roman" w:hAnsi="Times New Roman"/>
          <w:sz w:val="28"/>
          <w:szCs w:val="28"/>
        </w:rPr>
        <w:t xml:space="preserve">жить  на Постоянную  комиссию  Совета </w:t>
      </w:r>
      <w:r w:rsidRPr="00847FDF">
        <w:rPr>
          <w:rFonts w:ascii="Times New Roman" w:hAnsi="Times New Roman"/>
          <w:sz w:val="28"/>
          <w:szCs w:val="28"/>
        </w:rPr>
        <w:t xml:space="preserve">по  </w:t>
      </w:r>
      <w:r w:rsidR="00977AB7">
        <w:rPr>
          <w:rFonts w:ascii="Times New Roman" w:hAnsi="Times New Roman"/>
          <w:sz w:val="28"/>
          <w:szCs w:val="28"/>
        </w:rPr>
        <w:t>социально-гуманитарным вопросам</w:t>
      </w:r>
      <w:r w:rsidRPr="00847FDF">
        <w:rPr>
          <w:rFonts w:ascii="Times New Roman" w:hAnsi="Times New Roman"/>
          <w:sz w:val="28"/>
          <w:szCs w:val="28"/>
        </w:rPr>
        <w:t xml:space="preserve"> (председатель </w:t>
      </w:r>
      <w:proofErr w:type="gramStart"/>
      <w:r w:rsidRPr="00847FDF">
        <w:rPr>
          <w:rFonts w:ascii="Times New Roman" w:hAnsi="Times New Roman"/>
          <w:sz w:val="28"/>
          <w:szCs w:val="28"/>
        </w:rPr>
        <w:t>–</w:t>
      </w:r>
      <w:r w:rsidR="00977AB7">
        <w:rPr>
          <w:rFonts w:ascii="Times New Roman" w:hAnsi="Times New Roman"/>
          <w:sz w:val="28"/>
          <w:szCs w:val="28"/>
        </w:rPr>
        <w:t>Д</w:t>
      </w:r>
      <w:proofErr w:type="gramEnd"/>
      <w:r w:rsidR="00977AB7">
        <w:rPr>
          <w:rFonts w:ascii="Times New Roman" w:hAnsi="Times New Roman"/>
          <w:sz w:val="28"/>
          <w:szCs w:val="28"/>
        </w:rPr>
        <w:t>удина Н.П.</w:t>
      </w:r>
      <w:r w:rsidR="000A738A">
        <w:rPr>
          <w:rFonts w:ascii="Times New Roman" w:hAnsi="Times New Roman"/>
          <w:sz w:val="28"/>
          <w:szCs w:val="28"/>
        </w:rPr>
        <w:t>)</w:t>
      </w:r>
    </w:p>
    <w:p w:rsidR="007D0370" w:rsidRPr="00847FDF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4E4843">
        <w:rPr>
          <w:szCs w:val="28"/>
        </w:rPr>
        <w:t>Р.Р.Чингизов</w:t>
      </w:r>
      <w:proofErr w:type="spellEnd"/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AA51A5" w:rsidRPr="004B1DC4" w:rsidRDefault="00AA51A5" w:rsidP="00AA51A5">
      <w:pPr>
        <w:pStyle w:val="a7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B3396F" w:rsidRDefault="00B3396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396F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B" w:rsidRDefault="00DD6C4B" w:rsidP="009759AA">
      <w:pPr>
        <w:spacing w:after="0" w:line="240" w:lineRule="auto"/>
      </w:pPr>
      <w:r>
        <w:separator/>
      </w:r>
    </w:p>
  </w:endnote>
  <w:endnote w:type="continuationSeparator" w:id="0">
    <w:p w:rsidR="00DD6C4B" w:rsidRDefault="00DD6C4B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B" w:rsidRDefault="00DD6C4B" w:rsidP="009759AA">
      <w:pPr>
        <w:spacing w:after="0" w:line="240" w:lineRule="auto"/>
      </w:pPr>
      <w:r>
        <w:separator/>
      </w:r>
    </w:p>
  </w:footnote>
  <w:footnote w:type="continuationSeparator" w:id="0">
    <w:p w:rsidR="00DD6C4B" w:rsidRDefault="00DD6C4B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36B3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4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1542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02A7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37C7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89C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4DBD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596"/>
    <w:rsid w:val="00A10C34"/>
    <w:rsid w:val="00A11968"/>
    <w:rsid w:val="00A1280D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989"/>
    <w:rsid w:val="00B15C4A"/>
    <w:rsid w:val="00B17EB8"/>
    <w:rsid w:val="00B22730"/>
    <w:rsid w:val="00B2358C"/>
    <w:rsid w:val="00B23EDD"/>
    <w:rsid w:val="00B256AD"/>
    <w:rsid w:val="00B276AD"/>
    <w:rsid w:val="00B32C34"/>
    <w:rsid w:val="00B3396F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2171"/>
    <w:rsid w:val="00C4602E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CD"/>
    <w:rsid w:val="00CE0AEF"/>
    <w:rsid w:val="00CE1DE1"/>
    <w:rsid w:val="00CE2438"/>
    <w:rsid w:val="00CE2A62"/>
    <w:rsid w:val="00CE34ED"/>
    <w:rsid w:val="00CE3670"/>
    <w:rsid w:val="00CE60AC"/>
    <w:rsid w:val="00CE6A09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D6C4B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6EF2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1CD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1BA2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772D-49D1-4BF4-AEC3-11EB466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471</cp:revision>
  <cp:lastPrinted>2023-12-22T06:03:00Z</cp:lastPrinted>
  <dcterms:created xsi:type="dcterms:W3CDTF">2021-07-12T11:46:00Z</dcterms:created>
  <dcterms:modified xsi:type="dcterms:W3CDTF">2023-12-26T06:55:00Z</dcterms:modified>
</cp:coreProperties>
</file>