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3" w:type="dxa"/>
        <w:tblInd w:w="-432" w:type="dxa"/>
        <w:tblLook w:val="01E0" w:firstRow="1" w:lastRow="1" w:firstColumn="1" w:lastColumn="1" w:noHBand="0" w:noVBand="0"/>
      </w:tblPr>
      <w:tblGrid>
        <w:gridCol w:w="4598"/>
        <w:gridCol w:w="1541"/>
        <w:gridCol w:w="4484"/>
      </w:tblGrid>
      <w:tr w:rsidR="00BB6299" w:rsidRPr="00A54ABA" w:rsidTr="002B039E">
        <w:trPr>
          <w:trHeight w:val="2235"/>
        </w:trPr>
        <w:tc>
          <w:tcPr>
            <w:tcW w:w="4598" w:type="dxa"/>
          </w:tcPr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A54ABA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A54ABA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(БАШКОРТОСТАН РЕСПУБЛИКАҺ</w:t>
            </w:r>
            <w:proofErr w:type="gramStart"/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ИГЛИН РАЙОНЫ</w:t>
            </w:r>
          </w:p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ОЛО  ТЕЛӘК АУЫЛ СОВЕТЫ)</w:t>
            </w:r>
            <w:proofErr w:type="gramEnd"/>
          </w:p>
        </w:tc>
        <w:tc>
          <w:tcPr>
            <w:tcW w:w="1541" w:type="dxa"/>
          </w:tcPr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54ABA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5B202C5" wp14:editId="3920FF68">
                  <wp:extent cx="627320" cy="733646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16" cy="73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299" w:rsidRPr="00A54ABA" w:rsidRDefault="00BB6299" w:rsidP="002B039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484" w:type="dxa"/>
          </w:tcPr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BB6299" w:rsidRPr="00A54ABA" w:rsidRDefault="00BB6299" w:rsidP="002B039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A54A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54A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УЛУ-ТЕЛЯКСКИЙ СЕЛЬСОВЕТ   ИГЛИНСКОГО РАЙОНА</w:t>
            </w:r>
            <w:proofErr w:type="gramEnd"/>
          </w:p>
          <w:p w:rsidR="00BB6299" w:rsidRPr="00A54ABA" w:rsidRDefault="00BB6299" w:rsidP="002B0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54A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РЕСПУБЛИКИ  БАШКОРТОСТАН</w:t>
            </w:r>
          </w:p>
        </w:tc>
      </w:tr>
    </w:tbl>
    <w:p w:rsidR="00BB6299" w:rsidRPr="00A54ABA" w:rsidRDefault="00BB6299" w:rsidP="00BB62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6221D00" wp14:editId="65BF3475">
                <wp:simplePos x="0" y="0"/>
                <wp:positionH relativeFrom="column">
                  <wp:posOffset>-242114</wp:posOffset>
                </wp:positionH>
                <wp:positionV relativeFrom="paragraph">
                  <wp:posOffset>46990</wp:posOffset>
                </wp:positionV>
                <wp:extent cx="6645275" cy="0"/>
                <wp:effectExtent l="0" t="19050" r="222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9.05pt,3.7pt" to="504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mGWgIAAGoEAAAOAAAAZHJzL2Uyb0RvYy54bWysVNFu0zAUfUfiHyy/d2m6tNuipRNqWl4G&#10;TNr4ANd2mmiObdle0wohwZ6R9gn8Ag8gTRrwDekfce2m1QYvCJEH59q+Pjn33OOcnq1qgZbc2ErJ&#10;DMcHfYy4pIpVcpHht1ez3jFG1hHJiFCSZ3jNLT4bP3922uiUD1SpBOMGAYi0aaMzXDqn0yiytOQ1&#10;sQdKcwmbhTI1cTA1i4gZ0gB6LaJBvz+KGmWYNopya2E1327iccAvCk7dm6Kw3CGRYeDmwmjCOPdj&#10;ND4l6cIQXVa0o0H+gUVNKgkf3UPlxBF0Y6o/oOqKGmVV4Q6oqiNVFBXloQaoJu7/Vs1lSTQPtYA4&#10;Vu9lsv8Plr5eXhhUsQwfYiRJDS1qP28+bO7a7+2XzR3afGx/tt/ar+19+6O939xC/LD5BLHfbB+6&#10;5Tt06JVstE0BcCIvjNeCruSlPlf02iKpJiWRCx4qulpr+EzsT0RPjviJ1cBn3rxSDHLIjVNB1lVh&#10;ag8JgqFV6N563z2+cojC4miUDAdHQ4zobi8i6e6gNta95KpGPsiwqKQXlqRkeW6dJ0LSXYpflmpW&#10;CRHMISRqMjw8iofgH1prkMqBWa6vyq7lVomK+XR/0JrFfCIMWhJvuPCEOmHncZpRN5IF+JITNu1i&#10;RyqxjYGOkB4PigOCXbR11LuT/sn0eHqc9JLBaNpL+nneezGbJL3RLD4a5of5ZJLH7311cZKWFWNc&#10;enY7d8fJ37mnu2dbX+79vRcmeooeFASyu3cgHbrrG7q1xlyx9YXZdR0MHZK7y+dvzOM5xI9/EeNf&#10;AAAA//8DAFBLAwQUAAYACAAAACEAfaZ7SNsAAAAIAQAADwAAAGRycy9kb3ducmV2LnhtbEyPzW7C&#10;MBCE75X6DtZW6g1sftpaIQ5CoD5AUw49mnibRNjryDaQ9ulruNDb7s5o9ptyPTrLzhhi70nBbCqA&#10;ITXe9NQq2H++TySwmDQZbT2hgh+MsK4eH0pdGH+hDzzXqWU5hGKhFXQpDQXnsenQ6Tj1A1LWvn1w&#10;OuU1tNwEfcnhzvK5EK/c6Z7yh04PuO2wOdYnp6D2wu7GzcLWv3L5tfONHMJLVOr5adysgCUc090M&#10;V/yMDlVmOvgTmcisgslCzrJVwdsS2FUXQubpcDvwquT/C1R/AAAA//8DAFBLAQItABQABgAIAAAA&#10;IQC2gziS/gAAAOEBAAATAAAAAAAAAAAAAAAAAAAAAABbQ29udGVudF9UeXBlc10ueG1sUEsBAi0A&#10;FAAGAAgAAAAhADj9If/WAAAAlAEAAAsAAAAAAAAAAAAAAAAALwEAAF9yZWxzLy5yZWxzUEsBAi0A&#10;FAAGAAgAAAAhAH0b6YZaAgAAagQAAA4AAAAAAAAAAAAAAAAALgIAAGRycy9lMm9Eb2MueG1sUEsB&#10;Ai0AFAAGAAgAAAAhAH2me0j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BB6299" w:rsidRPr="00A54ABA" w:rsidRDefault="00BB6299" w:rsidP="00BB62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ABA"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 w:rsidRPr="00A54ABA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  РЕШЕНИЕ</w:t>
      </w:r>
      <w:r>
        <w:rPr>
          <w:rFonts w:ascii="Times New Roman" w:hAnsi="Times New Roman"/>
          <w:sz w:val="24"/>
          <w:szCs w:val="24"/>
        </w:rPr>
        <w:tab/>
      </w:r>
    </w:p>
    <w:p w:rsidR="00BB6299" w:rsidRPr="00E33340" w:rsidRDefault="00BB6299" w:rsidP="00BB6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 октябрь</w:t>
      </w:r>
      <w:r w:rsidRPr="00E3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3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E3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159                           01 октября 2024г.</w:t>
      </w:r>
      <w:r w:rsidRPr="00E33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6299" w:rsidRPr="004012A2" w:rsidRDefault="00BB6299" w:rsidP="00BB629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6299" w:rsidRPr="00A54ABA" w:rsidRDefault="00BB6299" w:rsidP="00BB6299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4ABA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BB6299" w:rsidRPr="00A54ABA" w:rsidRDefault="00BB6299" w:rsidP="00BB6299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4ABA">
        <w:rPr>
          <w:rFonts w:ascii="Times New Roman" w:hAnsi="Times New Roman"/>
          <w:b/>
          <w:sz w:val="28"/>
          <w:szCs w:val="28"/>
        </w:rPr>
        <w:t>сельского поселения Улу-Телякский сельсовет</w:t>
      </w:r>
    </w:p>
    <w:p w:rsidR="00BB6299" w:rsidRPr="00A54ABA" w:rsidRDefault="00BB6299" w:rsidP="00BB6299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4ABA">
        <w:rPr>
          <w:rFonts w:ascii="Times New Roman" w:hAnsi="Times New Roman"/>
          <w:b/>
          <w:sz w:val="28"/>
          <w:szCs w:val="28"/>
        </w:rPr>
        <w:t xml:space="preserve">муниципального района Иглинский район </w:t>
      </w:r>
    </w:p>
    <w:p w:rsidR="00BB6299" w:rsidRPr="00A54ABA" w:rsidRDefault="00BB6299" w:rsidP="00BB6299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4ABA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BB6299" w:rsidRPr="004012A2" w:rsidRDefault="00BB6299" w:rsidP="00BB6299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Pr="00BF6186">
        <w:rPr>
          <w:rFonts w:ascii="Times New Roman" w:hAnsi="Times New Roman" w:cs="Times New Roman"/>
          <w:sz w:val="28"/>
          <w:szCs w:val="28"/>
        </w:rPr>
        <w:t>Улу-Телякский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r w:rsidRPr="00BF6186">
        <w:rPr>
          <w:rFonts w:ascii="Times New Roman" w:hAnsi="Times New Roman" w:cs="Times New Roman"/>
          <w:sz w:val="28"/>
          <w:szCs w:val="28"/>
        </w:rPr>
        <w:t>Улу-Телякский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 в части 1 статьи 3</w:t>
      </w:r>
      <w:r w:rsidRPr="00CF31BA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на территории Сельского поселения, а также» исключить; 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«29) </w:t>
      </w:r>
      <w:bookmarkStart w:id="0" w:name="_Hlk173425043"/>
      <w:r w:rsidRPr="00CF31BA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CF31BA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CF31BA">
        <w:rPr>
          <w:rFonts w:ascii="Times New Roman" w:hAnsi="Times New Roman" w:cs="Times New Roman"/>
          <w:sz w:val="28"/>
          <w:szCs w:val="28"/>
        </w:rPr>
        <w:br/>
        <w:t>и реализация мер по обеспечению и защите прав и законных интересов молодежи, разработка и реализация муниципальных программ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направлениям реализации мо</w:t>
      </w:r>
      <w:r>
        <w:rPr>
          <w:rFonts w:ascii="Times New Roman" w:hAnsi="Times New Roman" w:cs="Times New Roman"/>
          <w:sz w:val="28"/>
          <w:szCs w:val="28"/>
        </w:rPr>
        <w:t xml:space="preserve">лодежной политики, организация </w:t>
      </w:r>
      <w:r w:rsidRPr="00CF31BA">
        <w:rPr>
          <w:rFonts w:ascii="Times New Roman" w:hAnsi="Times New Roman" w:cs="Times New Roman"/>
          <w:sz w:val="28"/>
          <w:szCs w:val="28"/>
        </w:rPr>
        <w:t>и осуществление мониторинга реализац</w:t>
      </w:r>
      <w:r>
        <w:rPr>
          <w:rFonts w:ascii="Times New Roman" w:hAnsi="Times New Roman" w:cs="Times New Roman"/>
          <w:sz w:val="28"/>
          <w:szCs w:val="28"/>
        </w:rPr>
        <w:t xml:space="preserve">ии молодежной политики </w:t>
      </w:r>
      <w:r w:rsidRPr="00CF31BA">
        <w:rPr>
          <w:rFonts w:ascii="Times New Roman" w:hAnsi="Times New Roman" w:cs="Times New Roman"/>
          <w:sz w:val="28"/>
          <w:szCs w:val="28"/>
        </w:rPr>
        <w:t>в Сельском поселении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;</w:t>
      </w:r>
      <w:bookmarkEnd w:id="0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" w:name="_Hlk173425224"/>
      <w:r w:rsidRPr="00CF31BA">
        <w:rPr>
          <w:rFonts w:ascii="Times New Roman" w:hAnsi="Times New Roman" w:cs="Times New Roman"/>
          <w:sz w:val="28"/>
          <w:szCs w:val="28"/>
        </w:rPr>
        <w:t>42)</w:t>
      </w:r>
      <w:bookmarkStart w:id="2" w:name="_Hlk173424908"/>
      <w:r w:rsidRPr="00CF31BA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</w:t>
      </w:r>
      <w:r w:rsidRPr="00CF31BA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территориям, расположенным в границах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в собственности Сельского поселения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  <w:r w:rsidRPr="00CF31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1.2. в части 1статьи 5</w:t>
      </w:r>
      <w:r w:rsidRPr="00CF31BA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«11) </w:t>
      </w:r>
      <w:bookmarkStart w:id="3" w:name="_Hlk173425294"/>
      <w:r w:rsidRPr="00CF31BA">
        <w:rPr>
          <w:rFonts w:ascii="Times New Roman" w:hAnsi="Times New Roman" w:cs="Times New Roman"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</w:t>
      </w:r>
      <w:r w:rsidRPr="00CF31BA">
        <w:rPr>
          <w:rFonts w:ascii="Times New Roman" w:hAnsi="Times New Roman" w:cs="Times New Roman"/>
          <w:sz w:val="28"/>
          <w:szCs w:val="28"/>
        </w:rPr>
        <w:lastRenderedPageBreak/>
        <w:t>доведения до сведения жителей муниципального образования официальной информации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;</w:t>
      </w:r>
      <w:bookmarkEnd w:id="3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</w:t>
      </w:r>
      <w:bookmarkStart w:id="4" w:name="_Hlk173425374"/>
      <w:r w:rsidRPr="00CF31BA">
        <w:rPr>
          <w:rFonts w:ascii="Times New Roman" w:hAnsi="Times New Roman" w:cs="Times New Roman"/>
          <w:sz w:val="28"/>
          <w:szCs w:val="28"/>
        </w:rPr>
        <w:t>Федеральным законом</w:t>
      </w:r>
      <w:bookmarkEnd w:id="4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1.3. в статье 10.1</w:t>
      </w:r>
      <w:r w:rsidRPr="00CF31BA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5" w:name="_Hlk173425446"/>
      <w:r w:rsidRPr="00CF31BA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 представительным органом Сельского поселения, в состав которого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 xml:space="preserve">избирательным правом, либо граждан Российской Федерации, достигших надень представления сходом граждан 18 лет и имеющих </w:t>
      </w:r>
      <w:r w:rsidRPr="00CF31BA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</w:t>
      </w:r>
      <w:bookmarkEnd w:id="5"/>
      <w:r w:rsidRPr="00CF31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1.3.2. в части 3 после слов «муниципальную должность» дополнить словами </w:t>
      </w:r>
      <w:bookmarkStart w:id="6" w:name="_Hlk173425602"/>
      <w:r w:rsidRPr="00CF31BA">
        <w:rPr>
          <w:rFonts w:ascii="Times New Roman" w:hAnsi="Times New Roman" w:cs="Times New Roman"/>
          <w:sz w:val="28"/>
          <w:szCs w:val="28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,</w:t>
      </w:r>
      <w:bookmarkEnd w:id="6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1.3.3. пункт 1 части 4 после слов «муниципальную должность» дополнить словами </w:t>
      </w:r>
      <w:bookmarkStart w:id="7" w:name="_Hlk173425693"/>
      <w:r>
        <w:rPr>
          <w:rFonts w:ascii="Times New Roman" w:hAnsi="Times New Roman" w:cs="Times New Roman"/>
          <w:sz w:val="28"/>
          <w:szCs w:val="28"/>
        </w:rPr>
        <w:t>«</w:t>
      </w:r>
      <w:r w:rsidRPr="00CF31BA">
        <w:rPr>
          <w:rFonts w:ascii="Times New Roman" w:hAnsi="Times New Roman" w:cs="Times New Roman"/>
          <w:sz w:val="28"/>
          <w:szCs w:val="28"/>
        </w:rPr>
        <w:t>, за исключением муниципальной должности 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,</w:t>
      </w:r>
      <w:bookmarkEnd w:id="7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1.4.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1.4.1.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</w:t>
      </w:r>
      <w:bookmarkStart w:id="8" w:name="_Hlk17342574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Участник опроса граждан обладает одним голосом и участвует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bookmarkEnd w:id="8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6" w:history="1">
        <w:r w:rsidRPr="00CF31BA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</w:r>
      <w:bookmarkStart w:id="9" w:name="_Hlk17342603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«, включая способ обнародования соответствующих муниципальных правовых актов</w:t>
      </w:r>
      <w:proofErr w:type="gramStart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bookmarkEnd w:id="9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</w:t>
      </w:r>
      <w:proofErr w:type="gramEnd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</w:t>
      </w:r>
      <w:bookmarkStart w:id="10" w:name="_Hlk173426087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Федеральным законом и</w:t>
      </w:r>
      <w:bookmarkEnd w:id="10"/>
      <w:r w:rsidRPr="00CF31B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»;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hyperlink r:id="rId7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8" w:history="1">
        <w:r w:rsidRPr="00CF31BA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1" w:name="_Hlk173426429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7) способ и порядок обнародования решения о назначении опроса граждан</w:t>
      </w:r>
      <w:proofErr w:type="gramStart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11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sz w:val="28"/>
          <w:szCs w:val="28"/>
        </w:rPr>
        <w:t>«</w:t>
      </w:r>
      <w:bookmarkStart w:id="12" w:name="_Hlk17342650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Решение представительного органа Сельского поселения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</w:t>
      </w:r>
      <w:bookmarkEnd w:id="12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bookmarkStart w:id="13" w:name="_Hlk173426549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Результаты опроса граждан подлежат обнародованию не позднее </w:t>
      </w:r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13"/>
      <w:r w:rsidRPr="00CF31BA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lastRenderedPageBreak/>
        <w:t xml:space="preserve">1.5. в абзаце втором части 9 статьи 18 </w:t>
      </w:r>
      <w:r w:rsidRPr="00CF31BA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CF31BA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</w:t>
      </w:r>
      <w:bookmarkStart w:id="14" w:name="_Hlk173426611"/>
      <w:r w:rsidRPr="00CF31BA">
        <w:rPr>
          <w:rFonts w:ascii="Times New Roman" w:hAnsi="Times New Roman" w:cs="Times New Roman"/>
          <w:sz w:val="28"/>
          <w:szCs w:val="28"/>
        </w:rPr>
        <w:t>«, федеральных территорий</w:t>
      </w:r>
      <w:bookmarkEnd w:id="14"/>
      <w:r w:rsidRPr="00CF31BA">
        <w:rPr>
          <w:rFonts w:ascii="Times New Roman" w:hAnsi="Times New Roman" w:cs="Times New Roman"/>
          <w:sz w:val="28"/>
          <w:szCs w:val="28"/>
        </w:rPr>
        <w:t>»;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CF31BA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CF31BA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5" w:name="_Hlk173426671"/>
      <w:r w:rsidRPr="00CF31B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CF31BA">
        <w:rPr>
          <w:rFonts w:ascii="Times New Roman" w:hAnsi="Times New Roman" w:cs="Times New Roman"/>
          <w:sz w:val="28"/>
          <w:szCs w:val="28"/>
        </w:rPr>
        <w:br/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 установленных Федеральным законом,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законами, законами Республики Башкортостан в це</w:t>
      </w:r>
      <w:r>
        <w:rPr>
          <w:rFonts w:ascii="Times New Roman" w:hAnsi="Times New Roman" w:cs="Times New Roman"/>
          <w:sz w:val="28"/>
          <w:szCs w:val="28"/>
        </w:rPr>
        <w:t xml:space="preserve">лях противодействия коррупции, </w:t>
      </w:r>
      <w:r w:rsidRPr="00CF31BA">
        <w:rPr>
          <w:rFonts w:ascii="Times New Roman" w:hAnsi="Times New Roman" w:cs="Times New Roman"/>
          <w:sz w:val="28"/>
          <w:szCs w:val="28"/>
        </w:rPr>
        <w:t>в случае,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таких огран</w:t>
      </w:r>
      <w:r>
        <w:rPr>
          <w:rFonts w:ascii="Times New Roman" w:hAnsi="Times New Roman" w:cs="Times New Roman"/>
          <w:sz w:val="28"/>
          <w:szCs w:val="28"/>
        </w:rPr>
        <w:t xml:space="preserve">ичений, запретов и требований, </w:t>
      </w:r>
      <w:r w:rsidRPr="00CF31BA">
        <w:rPr>
          <w:rFonts w:ascii="Times New Roman" w:hAnsi="Times New Roman" w:cs="Times New Roman"/>
          <w:sz w:val="28"/>
          <w:szCs w:val="28"/>
        </w:rPr>
        <w:t>а также неисполнение таких обяз</w:t>
      </w:r>
      <w:r>
        <w:rPr>
          <w:rFonts w:ascii="Times New Roman" w:hAnsi="Times New Roman" w:cs="Times New Roman"/>
          <w:sz w:val="28"/>
          <w:szCs w:val="28"/>
        </w:rPr>
        <w:t xml:space="preserve">анностей признается следствием </w:t>
      </w:r>
      <w:r w:rsidRPr="00CF31BA">
        <w:rPr>
          <w:rFonts w:ascii="Times New Roman" w:hAnsi="Times New Roman" w:cs="Times New Roman"/>
          <w:sz w:val="28"/>
          <w:szCs w:val="28"/>
        </w:rPr>
        <w:t>не зависящих от него обстоятельств в</w:t>
      </w:r>
      <w:r>
        <w:rPr>
          <w:rFonts w:ascii="Times New Roman" w:hAnsi="Times New Roman" w:cs="Times New Roman"/>
          <w:sz w:val="28"/>
          <w:szCs w:val="28"/>
        </w:rPr>
        <w:t xml:space="preserve"> порядке, 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частями 3 - 6 статьи 13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25декабря 2008 года </w:t>
      </w:r>
      <w:r w:rsidRPr="00CF31B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</w:t>
      </w:r>
      <w:bookmarkEnd w:id="15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1.7. в статье 22</w:t>
      </w:r>
      <w:r w:rsidRPr="00CF31BA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CF31BA">
        <w:rPr>
          <w:rFonts w:ascii="Times New Roman" w:hAnsi="Times New Roman" w:cs="Times New Roman"/>
          <w:sz w:val="28"/>
          <w:szCs w:val="28"/>
        </w:rPr>
        <w:t>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1.7.2. </w:t>
      </w:r>
      <w:r w:rsidRPr="00CF31BA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</w:t>
      </w:r>
      <w:bookmarkStart w:id="16" w:name="_Hlk173426845"/>
      <w:r w:rsidRPr="00CF31BA">
        <w:rPr>
          <w:rFonts w:ascii="Times New Roman" w:eastAsia="Calibri" w:hAnsi="Times New Roman" w:cs="Times New Roman"/>
          <w:sz w:val="28"/>
          <w:szCs w:val="28"/>
        </w:rPr>
        <w:t>заведомо неполные сведения, за исключением случаев, установленных федеральными законами, либо представившим заведомо недостоверные</w:t>
      </w:r>
      <w:bookmarkEnd w:id="16"/>
      <w:r w:rsidRPr="00CF31B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7" w:name="_Hlk173426901"/>
      <w:r w:rsidRPr="00CF31BA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в случае,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таких ограничений, запретов и требований, а также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коррупции»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</w:t>
      </w:r>
      <w:bookmarkEnd w:id="17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8" w:name="_Hlk173426940"/>
      <w:r w:rsidRPr="00CF31BA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;</w:t>
      </w:r>
      <w:bookmarkEnd w:id="18"/>
      <w:r w:rsidRPr="00CF31B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;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19" w:name="_Hlk173426980"/>
      <w:r w:rsidRPr="00CF31BA">
        <w:rPr>
          <w:rFonts w:ascii="Times New Roman" w:hAnsi="Times New Roman" w:cs="Times New Roman"/>
          <w:sz w:val="28"/>
          <w:szCs w:val="28"/>
        </w:rPr>
        <w:t>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</w:t>
      </w:r>
      <w:bookmarkEnd w:id="19"/>
      <w:r w:rsidRPr="00CF31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CF31BA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CF31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20" w:name="_Hlk173427047"/>
      <w:r w:rsidRPr="00CF31BA">
        <w:rPr>
          <w:rFonts w:ascii="Times New Roman" w:hAnsi="Times New Roman" w:cs="Times New Roman"/>
          <w:sz w:val="28"/>
          <w:szCs w:val="28"/>
        </w:rPr>
        <w:t>Статья 29. Вступление в силу и обнародование муниципальных правовых актов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CF31BA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муниципальных правовых актах может быть установлен другой срок вступления их в силу.</w:t>
      </w:r>
    </w:p>
    <w:p w:rsidR="00BB6299" w:rsidRPr="00CF31BA" w:rsidRDefault="00BB6299" w:rsidP="00BB62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муниципальные нормативные правовые акты,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B6299" w:rsidRPr="00CF31BA" w:rsidRDefault="00BB6299" w:rsidP="00BB62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9" w:tgtFrame="_self" w:history="1">
        <w:r w:rsidRPr="00CF3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F31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BB6299" w:rsidRPr="00CF31BA" w:rsidRDefault="00BB6299" w:rsidP="00BB62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3.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Pr="00CF3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B6299" w:rsidRPr="00CF31BA" w:rsidRDefault="00BB6299" w:rsidP="00BB62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GoBack"/>
      <w:bookmarkEnd w:id="21"/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периодическом печатном издании (в сетевом издании) муниципальные правовые акты и соглашения подле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 официальному обнародованию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31BA">
        <w:rPr>
          <w:rFonts w:ascii="Times New Roman" w:eastAsia="Times New Roman" w:hAnsi="Times New Roman" w:cs="Times New Roman"/>
          <w:color w:val="000000"/>
          <w:sz w:val="28"/>
          <w:szCs w:val="28"/>
        </w:rPr>
        <w:t>ЭЛ № ФС77-72471 от 05.03.2018 г.)</w:t>
      </w:r>
      <w:r w:rsidRPr="00CF31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bCs/>
          <w:sz w:val="28"/>
          <w:szCs w:val="28"/>
        </w:rPr>
        <w:t> </w:t>
      </w:r>
      <w:r w:rsidRPr="00CF31B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</w:t>
      </w:r>
      <w:r>
        <w:rPr>
          <w:rFonts w:ascii="Times New Roman" w:hAnsi="Times New Roman" w:cs="Times New Roman"/>
          <w:sz w:val="28"/>
          <w:szCs w:val="28"/>
        </w:rPr>
        <w:t xml:space="preserve">ической экспертизы и включения </w:t>
      </w:r>
      <w:r w:rsidRPr="00CF31BA">
        <w:rPr>
          <w:rFonts w:ascii="Times New Roman" w:hAnsi="Times New Roman" w:cs="Times New Roman"/>
          <w:sz w:val="28"/>
          <w:szCs w:val="28"/>
        </w:rPr>
        <w:t>в соответствующий регистр.</w:t>
      </w:r>
      <w:bookmarkEnd w:id="20"/>
      <w:r w:rsidRPr="00CF31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«</w:t>
      </w:r>
      <w:bookmarkStart w:id="22" w:name="_Hlk173427162"/>
      <w:r w:rsidRPr="00CF31BA">
        <w:rPr>
          <w:rFonts w:ascii="Times New Roman" w:hAnsi="Times New Roman" w:cs="Times New Roman"/>
          <w:sz w:val="28"/>
          <w:szCs w:val="28"/>
        </w:rPr>
        <w:t>4.1) приобретение им статуса иностранного агента;</w:t>
      </w:r>
      <w:bookmarkEnd w:id="22"/>
      <w:r w:rsidRPr="00CF31BA">
        <w:rPr>
          <w:rFonts w:ascii="Times New Roman" w:hAnsi="Times New Roman" w:cs="Times New Roman"/>
          <w:sz w:val="28"/>
          <w:szCs w:val="28"/>
        </w:rPr>
        <w:t>».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</w:t>
      </w:r>
      <w:r w:rsidRPr="00CF31BA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а также для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на портале Министерства юстиции Российской Федерации «Нормативные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31BA">
        <w:rPr>
          <w:rFonts w:ascii="Times New Roman" w:hAnsi="Times New Roman" w:cs="Times New Roman"/>
          <w:sz w:val="28"/>
          <w:szCs w:val="28"/>
        </w:rPr>
        <w:t>ф, регистрационный номер и дата принятия решения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</w:t>
      </w:r>
      <w:proofErr w:type="gramStart"/>
      <w:r w:rsidRPr="00CF31BA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Башкортостан уведомления о его государственной регистрации.</w:t>
      </w:r>
    </w:p>
    <w:p w:rsidR="00BB6299" w:rsidRPr="00CF31BA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1B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BA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Улу-Телякский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</w:t>
      </w: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</w:p>
    <w:p w:rsidR="00BB6299" w:rsidRPr="0033301C" w:rsidRDefault="00BB6299" w:rsidP="00BB62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Иглинский район</w:t>
      </w:r>
    </w:p>
    <w:p w:rsidR="00BB6299" w:rsidRDefault="00BB6299" w:rsidP="00BB62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Р.Р.Чингизов</w:t>
      </w:r>
      <w:proofErr w:type="spellEnd"/>
    </w:p>
    <w:p w:rsidR="00255DA8" w:rsidRDefault="00255DA8"/>
    <w:sectPr w:rsidR="0025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8E"/>
    <w:rsid w:val="00255DA8"/>
    <w:rsid w:val="003330C2"/>
    <w:rsid w:val="00BB6299"/>
    <w:rsid w:val="00F2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99"/>
    <w:qFormat/>
    <w:rsid w:val="00BB6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99"/>
    <w:locked/>
    <w:rsid w:val="00BB62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99"/>
    <w:qFormat/>
    <w:rsid w:val="00BB6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99"/>
    <w:locked/>
    <w:rsid w:val="00BB62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cp:lastPrinted>2024-10-10T06:11:00Z</cp:lastPrinted>
  <dcterms:created xsi:type="dcterms:W3CDTF">2024-10-01T05:29:00Z</dcterms:created>
  <dcterms:modified xsi:type="dcterms:W3CDTF">2024-10-10T06:11:00Z</dcterms:modified>
</cp:coreProperties>
</file>